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E00F0" w:rsidRDefault="00A5091D" w:rsidP="005B1F53">
      <w:pPr>
        <w:jc w:val="center"/>
      </w:pPr>
      <w:r>
        <w:t>`</w:t>
      </w:r>
    </w:p>
    <w:p w:rsidR="00CE00F0" w:rsidRDefault="00CE00F0" w:rsidP="005B1F53">
      <w:pPr>
        <w:jc w:val="center"/>
      </w:pPr>
    </w:p>
    <w:p w:rsidR="008144BD" w:rsidRDefault="008144BD" w:rsidP="005B1F53"/>
    <w:p w:rsidR="00253343" w:rsidRPr="009C72F6" w:rsidRDefault="00253343" w:rsidP="005B1F53">
      <w:pPr>
        <w:jc w:val="center"/>
      </w:pPr>
    </w:p>
    <w:p w:rsidR="000F0DB7" w:rsidRPr="00406F15" w:rsidRDefault="000F0DB7" w:rsidP="005B1F53">
      <w:pPr>
        <w:jc w:val="center"/>
        <w:rPr>
          <w:b/>
          <w:sz w:val="28"/>
          <w:szCs w:val="28"/>
        </w:rPr>
      </w:pPr>
      <w:r w:rsidRPr="00406F15">
        <w:rPr>
          <w:b/>
          <w:sz w:val="28"/>
          <w:szCs w:val="28"/>
        </w:rPr>
        <w:t>Program Funkcjonalno-Użytkowy</w:t>
      </w:r>
    </w:p>
    <w:p w:rsidR="00253343" w:rsidRPr="00406F15" w:rsidRDefault="000F0DB7" w:rsidP="005B1F53">
      <w:pPr>
        <w:jc w:val="center"/>
        <w:rPr>
          <w:sz w:val="28"/>
          <w:szCs w:val="28"/>
        </w:rPr>
      </w:pPr>
      <w:r w:rsidRPr="00406F15">
        <w:rPr>
          <w:sz w:val="28"/>
          <w:szCs w:val="28"/>
        </w:rPr>
        <w:t xml:space="preserve"> w Projekcie </w:t>
      </w:r>
      <w:r w:rsidR="00826FF4" w:rsidRPr="00826FF4">
        <w:rPr>
          <w:rFonts w:asciiTheme="minorHAnsi" w:eastAsia="Times New Roman" w:hAnsiTheme="minorHAnsi" w:cstheme="minorHAnsi"/>
          <w:sz w:val="28"/>
          <w:szCs w:val="28"/>
          <w:lang w:eastAsia="ar-SA"/>
        </w:rPr>
        <w:t>„INFORMATYZACJA PLACÓWEK MEDYCZNYCH WOJEWÓDZTWA ŚWIĘTOKRZYSKIEGO (INPLAMED WŚ), W RAMACH REGIONALNEGO PROGRAMU OPERACYJNEGO WOJEWÓDZTWA ŚWIĘTOKRZYSKIEGO NA LATA 2014-2020 (RPOWŚ 2007-2014)”</w:t>
      </w:r>
    </w:p>
    <w:p w:rsidR="000F0DB7" w:rsidRPr="00406F15" w:rsidRDefault="000F0DB7" w:rsidP="005B1F53">
      <w:pPr>
        <w:jc w:val="center"/>
        <w:rPr>
          <w:sz w:val="28"/>
          <w:szCs w:val="28"/>
        </w:rPr>
      </w:pPr>
      <w:r w:rsidRPr="00406F15">
        <w:rPr>
          <w:sz w:val="28"/>
          <w:szCs w:val="28"/>
        </w:rPr>
        <w:t xml:space="preserve">dla </w:t>
      </w:r>
    </w:p>
    <w:p w:rsidR="00826FF4" w:rsidRDefault="00826FF4" w:rsidP="005B1F53">
      <w:pPr>
        <w:jc w:val="center"/>
        <w:rPr>
          <w:i/>
          <w:sz w:val="28"/>
          <w:szCs w:val="28"/>
        </w:rPr>
      </w:pPr>
      <w:r w:rsidRPr="00826FF4">
        <w:rPr>
          <w:i/>
          <w:sz w:val="28"/>
          <w:szCs w:val="28"/>
        </w:rPr>
        <w:t xml:space="preserve">ŚWIĘTOKRZYSKIE CENTRUM REHABILITACJI W CZARNIECKIEJ GÓRZE </w:t>
      </w:r>
    </w:p>
    <w:p w:rsidR="00826FF4" w:rsidRDefault="00826FF4" w:rsidP="005B1F53">
      <w:pPr>
        <w:jc w:val="center"/>
        <w:rPr>
          <w:i/>
          <w:sz w:val="28"/>
          <w:szCs w:val="28"/>
        </w:rPr>
      </w:pPr>
      <w:r w:rsidRPr="00826FF4">
        <w:rPr>
          <w:i/>
          <w:sz w:val="28"/>
          <w:szCs w:val="28"/>
        </w:rPr>
        <w:t xml:space="preserve">Czarniecka Góra 43 </w:t>
      </w:r>
    </w:p>
    <w:p w:rsidR="00B706D8" w:rsidRDefault="00826FF4" w:rsidP="00826FF4">
      <w:pPr>
        <w:ind w:left="2832" w:firstLine="708"/>
        <w:rPr>
          <w:sz w:val="24"/>
          <w:szCs w:val="24"/>
        </w:rPr>
      </w:pPr>
      <w:r w:rsidRPr="00826FF4">
        <w:rPr>
          <w:i/>
          <w:sz w:val="28"/>
          <w:szCs w:val="28"/>
        </w:rPr>
        <w:t>26-220 Stąporków</w:t>
      </w:r>
    </w:p>
    <w:p w:rsidR="00B706D8" w:rsidRDefault="00B706D8" w:rsidP="005B1F53">
      <w:pPr>
        <w:rPr>
          <w:sz w:val="24"/>
          <w:szCs w:val="24"/>
        </w:rPr>
      </w:pPr>
    </w:p>
    <w:p w:rsidR="00B706D8" w:rsidRDefault="00B706D8" w:rsidP="005B1F53">
      <w:pPr>
        <w:rPr>
          <w:sz w:val="24"/>
          <w:szCs w:val="24"/>
        </w:rPr>
      </w:pPr>
    </w:p>
    <w:p w:rsidR="00B706D8" w:rsidRDefault="00B706D8" w:rsidP="005B1F53">
      <w:pPr>
        <w:rPr>
          <w:sz w:val="24"/>
          <w:szCs w:val="24"/>
        </w:rPr>
      </w:pPr>
    </w:p>
    <w:p w:rsidR="00B706D8" w:rsidRDefault="00B706D8" w:rsidP="005B1F53">
      <w:pPr>
        <w:rPr>
          <w:sz w:val="24"/>
          <w:szCs w:val="24"/>
        </w:rPr>
      </w:pPr>
    </w:p>
    <w:p w:rsidR="00B706D8" w:rsidRDefault="00B706D8" w:rsidP="005B1F53">
      <w:pPr>
        <w:rPr>
          <w:sz w:val="24"/>
          <w:szCs w:val="24"/>
        </w:rPr>
      </w:pPr>
    </w:p>
    <w:p w:rsidR="00B706D8" w:rsidRDefault="00B706D8" w:rsidP="005B1F53">
      <w:pPr>
        <w:rPr>
          <w:sz w:val="24"/>
          <w:szCs w:val="24"/>
        </w:rPr>
      </w:pPr>
    </w:p>
    <w:p w:rsidR="00B706D8" w:rsidRDefault="00B706D8" w:rsidP="005B1F53">
      <w:pPr>
        <w:rPr>
          <w:sz w:val="24"/>
          <w:szCs w:val="24"/>
        </w:rPr>
      </w:pPr>
    </w:p>
    <w:p w:rsidR="00B706D8" w:rsidRDefault="00B706D8" w:rsidP="005B1F53">
      <w:pPr>
        <w:rPr>
          <w:sz w:val="24"/>
          <w:szCs w:val="24"/>
        </w:rPr>
      </w:pPr>
    </w:p>
    <w:p w:rsidR="00B706D8" w:rsidRDefault="00B706D8" w:rsidP="005B1F53">
      <w:pPr>
        <w:rPr>
          <w:sz w:val="24"/>
          <w:szCs w:val="24"/>
        </w:rPr>
      </w:pPr>
    </w:p>
    <w:p w:rsidR="00B706D8" w:rsidRDefault="00B706D8" w:rsidP="005B1F53">
      <w:pPr>
        <w:rPr>
          <w:sz w:val="24"/>
          <w:szCs w:val="24"/>
        </w:rPr>
      </w:pPr>
    </w:p>
    <w:p w:rsidR="00B706D8" w:rsidRDefault="00B706D8" w:rsidP="005B1F53">
      <w:pPr>
        <w:rPr>
          <w:sz w:val="24"/>
          <w:szCs w:val="24"/>
        </w:rPr>
      </w:pPr>
    </w:p>
    <w:p w:rsidR="00B706D8" w:rsidRDefault="00B706D8" w:rsidP="005B1F53">
      <w:pPr>
        <w:rPr>
          <w:sz w:val="24"/>
          <w:szCs w:val="24"/>
        </w:rPr>
      </w:pPr>
    </w:p>
    <w:p w:rsidR="00826FF4" w:rsidRDefault="00826FF4" w:rsidP="005B1F53">
      <w:pPr>
        <w:rPr>
          <w:sz w:val="24"/>
          <w:szCs w:val="24"/>
        </w:rPr>
      </w:pPr>
    </w:p>
    <w:p w:rsidR="00826FF4" w:rsidRDefault="00826FF4" w:rsidP="005B1F53">
      <w:pPr>
        <w:rPr>
          <w:sz w:val="24"/>
          <w:szCs w:val="24"/>
        </w:rPr>
      </w:pPr>
    </w:p>
    <w:p w:rsidR="00826FF4" w:rsidRDefault="00826FF4" w:rsidP="005B1F53">
      <w:pPr>
        <w:rPr>
          <w:sz w:val="24"/>
          <w:szCs w:val="24"/>
        </w:rPr>
      </w:pPr>
    </w:p>
    <w:p w:rsidR="00826FF4" w:rsidRDefault="00826FF4" w:rsidP="005B1F53">
      <w:pPr>
        <w:rPr>
          <w:sz w:val="24"/>
          <w:szCs w:val="24"/>
        </w:rPr>
      </w:pPr>
    </w:p>
    <w:p w:rsidR="00826FF4" w:rsidRDefault="00826FF4" w:rsidP="005B1F53">
      <w:pPr>
        <w:rPr>
          <w:sz w:val="24"/>
          <w:szCs w:val="24"/>
        </w:rPr>
      </w:pPr>
    </w:p>
    <w:p w:rsidR="00B706D8" w:rsidRDefault="00B706D8" w:rsidP="005B1F53">
      <w:pPr>
        <w:rPr>
          <w:sz w:val="24"/>
          <w:szCs w:val="24"/>
        </w:rPr>
      </w:pPr>
    </w:p>
    <w:p w:rsidR="00406F15" w:rsidRDefault="00B706D8" w:rsidP="005B1F53">
      <w:pPr>
        <w:pStyle w:val="Bezodstpw"/>
        <w:spacing w:line="276" w:lineRule="auto"/>
        <w:ind w:left="1416" w:hanging="1416"/>
        <w:rPr>
          <w:sz w:val="24"/>
          <w:szCs w:val="24"/>
        </w:rPr>
      </w:pPr>
      <w:r>
        <w:rPr>
          <w:sz w:val="24"/>
          <w:szCs w:val="24"/>
        </w:rPr>
        <w:t xml:space="preserve">Zamawiający: </w:t>
      </w:r>
      <w:r>
        <w:rPr>
          <w:sz w:val="24"/>
          <w:szCs w:val="24"/>
        </w:rPr>
        <w:tab/>
      </w:r>
    </w:p>
    <w:p w:rsidR="00B161D8" w:rsidRDefault="00B161D8" w:rsidP="005B1F53">
      <w:pPr>
        <w:pStyle w:val="Bezodstpw"/>
        <w:spacing w:line="276" w:lineRule="auto"/>
        <w:ind w:left="1416"/>
        <w:rPr>
          <w:sz w:val="24"/>
          <w:szCs w:val="24"/>
        </w:rPr>
      </w:pPr>
    </w:p>
    <w:p w:rsidR="00826FF4" w:rsidRPr="00826FF4" w:rsidRDefault="00826FF4" w:rsidP="00826FF4">
      <w:pPr>
        <w:pStyle w:val="Bezodstpw"/>
        <w:ind w:left="1416"/>
        <w:rPr>
          <w:sz w:val="24"/>
          <w:szCs w:val="24"/>
        </w:rPr>
      </w:pPr>
      <w:r w:rsidRPr="00826FF4">
        <w:rPr>
          <w:sz w:val="24"/>
          <w:szCs w:val="24"/>
        </w:rPr>
        <w:t xml:space="preserve">ŚWIĘTOKRZYSKIE CENTRUM REHABILITACJI W CZARNIECKIEJ GÓRZE </w:t>
      </w:r>
    </w:p>
    <w:p w:rsidR="00826FF4" w:rsidRPr="00826FF4" w:rsidRDefault="00826FF4" w:rsidP="00826FF4">
      <w:pPr>
        <w:pStyle w:val="Bezodstpw"/>
        <w:ind w:left="1416"/>
        <w:rPr>
          <w:sz w:val="24"/>
          <w:szCs w:val="24"/>
        </w:rPr>
      </w:pPr>
      <w:r w:rsidRPr="00826FF4">
        <w:rPr>
          <w:sz w:val="24"/>
          <w:szCs w:val="24"/>
        </w:rPr>
        <w:t>Czarniecka Góra 43</w:t>
      </w:r>
    </w:p>
    <w:p w:rsidR="00B161D8" w:rsidRDefault="00826FF4" w:rsidP="00826FF4">
      <w:pPr>
        <w:pStyle w:val="Bezodstpw"/>
        <w:spacing w:line="276" w:lineRule="auto"/>
        <w:ind w:left="1416"/>
        <w:rPr>
          <w:sz w:val="24"/>
          <w:szCs w:val="24"/>
        </w:rPr>
      </w:pPr>
      <w:r w:rsidRPr="00826FF4">
        <w:rPr>
          <w:sz w:val="24"/>
          <w:szCs w:val="24"/>
        </w:rPr>
        <w:t>26-220 Stąporków</w:t>
      </w:r>
    </w:p>
    <w:p w:rsidR="00B161D8" w:rsidRDefault="00B161D8" w:rsidP="005B1F53">
      <w:pPr>
        <w:pStyle w:val="Bezodstpw"/>
        <w:spacing w:line="276" w:lineRule="auto"/>
        <w:ind w:left="1416"/>
        <w:rPr>
          <w:sz w:val="24"/>
          <w:szCs w:val="24"/>
        </w:rPr>
      </w:pPr>
    </w:p>
    <w:p w:rsidR="00380D18" w:rsidRDefault="00CB04E9" w:rsidP="005B1F53">
      <w:pPr>
        <w:pStyle w:val="Bezodstpw"/>
        <w:spacing w:line="276" w:lineRule="auto"/>
        <w:ind w:left="1416"/>
      </w:pPr>
      <w:r>
        <w:rPr>
          <w:sz w:val="24"/>
          <w:szCs w:val="24"/>
        </w:rPr>
        <w:br w:type="page"/>
      </w:r>
    </w:p>
    <w:p w:rsidR="00380D18" w:rsidRPr="00380D18" w:rsidRDefault="00380D18" w:rsidP="005B1F53">
      <w:pPr>
        <w:rPr>
          <w:rFonts w:asciiTheme="minorHAnsi" w:hAnsiTheme="minorHAnsi"/>
        </w:rPr>
      </w:pPr>
    </w:p>
    <w:p w:rsidR="00380D18" w:rsidRPr="00380D18" w:rsidRDefault="00380D18" w:rsidP="00563E23">
      <w:pPr>
        <w:pStyle w:val="Akapitzlist"/>
        <w:numPr>
          <w:ilvl w:val="0"/>
          <w:numId w:val="2"/>
        </w:numPr>
        <w:spacing w:line="276" w:lineRule="auto"/>
        <w:rPr>
          <w:rFonts w:asciiTheme="minorHAnsi" w:hAnsiTheme="minorHAnsi"/>
          <w:sz w:val="22"/>
          <w:szCs w:val="22"/>
        </w:rPr>
      </w:pPr>
      <w:r w:rsidRPr="00380D18">
        <w:rPr>
          <w:rFonts w:asciiTheme="minorHAnsi" w:hAnsiTheme="minorHAnsi"/>
          <w:sz w:val="22"/>
          <w:szCs w:val="22"/>
        </w:rPr>
        <w:t>Adres obiektu budowalnego:</w:t>
      </w:r>
    </w:p>
    <w:p w:rsidR="00380D18" w:rsidRPr="00380D18" w:rsidRDefault="00380D18" w:rsidP="005B1F53">
      <w:pPr>
        <w:pStyle w:val="Akapitzlist"/>
        <w:spacing w:line="276" w:lineRule="auto"/>
        <w:rPr>
          <w:rFonts w:asciiTheme="minorHAnsi" w:hAnsiTheme="minorHAnsi"/>
          <w:sz w:val="22"/>
          <w:szCs w:val="22"/>
        </w:rPr>
      </w:pPr>
    </w:p>
    <w:tbl>
      <w:tblPr>
        <w:tblStyle w:val="Tabela-Siatka"/>
        <w:tblW w:w="0" w:type="auto"/>
        <w:tblInd w:w="720" w:type="dxa"/>
        <w:tblLook w:val="04A0"/>
      </w:tblPr>
      <w:tblGrid>
        <w:gridCol w:w="522"/>
        <w:gridCol w:w="8044"/>
      </w:tblGrid>
      <w:tr w:rsidR="00380D18" w:rsidRPr="00380D18" w:rsidTr="00380D18">
        <w:tc>
          <w:tcPr>
            <w:tcW w:w="522" w:type="dxa"/>
          </w:tcPr>
          <w:p w:rsidR="00380D18" w:rsidRPr="00380D18" w:rsidRDefault="002C2AB1" w:rsidP="005B1F53">
            <w:pPr>
              <w:pStyle w:val="Akapitzlist"/>
              <w:spacing w:line="276" w:lineRule="auto"/>
              <w:ind w:left="0"/>
              <w:rPr>
                <w:rFonts w:asciiTheme="minorHAnsi" w:hAnsiTheme="minorHAnsi"/>
                <w:sz w:val="22"/>
                <w:szCs w:val="22"/>
              </w:rPr>
            </w:pPr>
            <w:r>
              <w:rPr>
                <w:rFonts w:asciiTheme="minorHAnsi" w:hAnsiTheme="minorHAnsi"/>
                <w:sz w:val="22"/>
                <w:szCs w:val="22"/>
              </w:rPr>
              <w:t>1</w:t>
            </w:r>
          </w:p>
        </w:tc>
        <w:tc>
          <w:tcPr>
            <w:tcW w:w="8044" w:type="dxa"/>
          </w:tcPr>
          <w:p w:rsidR="00826FF4" w:rsidRDefault="00826FF4" w:rsidP="00826FF4">
            <w:pPr>
              <w:pStyle w:val="Bezodstpw"/>
            </w:pPr>
            <w:r>
              <w:t xml:space="preserve">ŚWIĘTOKRZYSKIE CENTRUM REHABILITACJI W CZARNIECKIEJ GÓRZE </w:t>
            </w:r>
          </w:p>
          <w:p w:rsidR="00826FF4" w:rsidRDefault="00826FF4" w:rsidP="00826FF4">
            <w:pPr>
              <w:pStyle w:val="Bezodstpw"/>
            </w:pPr>
            <w:r>
              <w:t>Czarniecka Góra 43</w:t>
            </w:r>
          </w:p>
          <w:p w:rsidR="00380D18" w:rsidRPr="007A6546" w:rsidRDefault="00826FF4" w:rsidP="00826FF4">
            <w:pPr>
              <w:pStyle w:val="Bezodstpw"/>
              <w:spacing w:line="276" w:lineRule="auto"/>
              <w:rPr>
                <w:highlight w:val="yellow"/>
              </w:rPr>
            </w:pPr>
            <w:r>
              <w:t>26-220 Stąporków</w:t>
            </w:r>
          </w:p>
        </w:tc>
      </w:tr>
    </w:tbl>
    <w:p w:rsidR="00380D18" w:rsidRPr="00380D18" w:rsidRDefault="00380D18" w:rsidP="005B1F53">
      <w:pPr>
        <w:pStyle w:val="Akapitzlist"/>
        <w:spacing w:line="276" w:lineRule="auto"/>
        <w:rPr>
          <w:rFonts w:asciiTheme="minorHAnsi" w:hAnsiTheme="minorHAnsi"/>
          <w:sz w:val="22"/>
          <w:szCs w:val="22"/>
        </w:rPr>
      </w:pPr>
    </w:p>
    <w:p w:rsidR="00380D18" w:rsidRDefault="00380D18" w:rsidP="00563E23">
      <w:pPr>
        <w:pStyle w:val="Akapitzlist"/>
        <w:numPr>
          <w:ilvl w:val="0"/>
          <w:numId w:val="2"/>
        </w:numPr>
        <w:spacing w:line="276" w:lineRule="auto"/>
        <w:rPr>
          <w:rFonts w:asciiTheme="minorHAnsi" w:hAnsiTheme="minorHAnsi"/>
          <w:sz w:val="22"/>
          <w:szCs w:val="22"/>
        </w:rPr>
      </w:pPr>
      <w:r w:rsidRPr="00380D18">
        <w:rPr>
          <w:rFonts w:asciiTheme="minorHAnsi" w:hAnsiTheme="minorHAnsi"/>
          <w:sz w:val="22"/>
          <w:szCs w:val="22"/>
        </w:rPr>
        <w:t>Kod zamówienia wg CPV:</w:t>
      </w:r>
    </w:p>
    <w:p w:rsidR="007A6546" w:rsidRPr="00380D18" w:rsidRDefault="007A6546" w:rsidP="005B1F53">
      <w:pPr>
        <w:pStyle w:val="Akapitzlist"/>
        <w:spacing w:line="276" w:lineRule="auto"/>
        <w:rPr>
          <w:rFonts w:asciiTheme="minorHAnsi" w:hAnsiTheme="minorHAnsi"/>
          <w:sz w:val="22"/>
          <w:szCs w:val="22"/>
        </w:rPr>
      </w:pPr>
    </w:p>
    <w:p w:rsidR="00904DB9" w:rsidRPr="00904DB9" w:rsidRDefault="00904DB9" w:rsidP="00643B61">
      <w:pPr>
        <w:pStyle w:val="Akapitzlist"/>
        <w:numPr>
          <w:ilvl w:val="0"/>
          <w:numId w:val="31"/>
        </w:numPr>
        <w:rPr>
          <w:rFonts w:asciiTheme="minorHAnsi" w:hAnsiTheme="minorHAnsi"/>
          <w:sz w:val="22"/>
          <w:szCs w:val="22"/>
        </w:rPr>
      </w:pPr>
      <w:r w:rsidRPr="00904DB9">
        <w:rPr>
          <w:rFonts w:asciiTheme="minorHAnsi" w:hAnsiTheme="minorHAnsi"/>
          <w:sz w:val="22"/>
          <w:szCs w:val="22"/>
        </w:rPr>
        <w:t>71320000-7</w:t>
      </w:r>
      <w:r w:rsidRPr="00904DB9">
        <w:rPr>
          <w:rFonts w:asciiTheme="minorHAnsi" w:hAnsiTheme="minorHAnsi"/>
          <w:sz w:val="22"/>
          <w:szCs w:val="22"/>
        </w:rPr>
        <w:tab/>
        <w:t>usługi inżynieryjne w zakresie projektowania</w:t>
      </w:r>
    </w:p>
    <w:p w:rsidR="00904DB9" w:rsidRPr="00904DB9" w:rsidRDefault="00904DB9" w:rsidP="00643B61">
      <w:pPr>
        <w:pStyle w:val="Akapitzlist"/>
        <w:numPr>
          <w:ilvl w:val="0"/>
          <w:numId w:val="31"/>
        </w:numPr>
        <w:rPr>
          <w:rFonts w:asciiTheme="minorHAnsi" w:hAnsiTheme="minorHAnsi"/>
          <w:sz w:val="22"/>
          <w:szCs w:val="22"/>
        </w:rPr>
      </w:pPr>
      <w:r w:rsidRPr="00904DB9">
        <w:rPr>
          <w:rFonts w:asciiTheme="minorHAnsi" w:hAnsiTheme="minorHAnsi"/>
          <w:sz w:val="22"/>
          <w:szCs w:val="22"/>
        </w:rPr>
        <w:t>71247000-1</w:t>
      </w:r>
      <w:r w:rsidRPr="00904DB9">
        <w:rPr>
          <w:rFonts w:asciiTheme="minorHAnsi" w:hAnsiTheme="minorHAnsi"/>
          <w:sz w:val="22"/>
          <w:szCs w:val="22"/>
        </w:rPr>
        <w:tab/>
        <w:t>nadzór nad robotami budowlanymi</w:t>
      </w:r>
    </w:p>
    <w:p w:rsidR="00904DB9" w:rsidRPr="00904DB9" w:rsidRDefault="00904DB9" w:rsidP="00643B61">
      <w:pPr>
        <w:pStyle w:val="Akapitzlist"/>
        <w:numPr>
          <w:ilvl w:val="0"/>
          <w:numId w:val="31"/>
        </w:numPr>
        <w:rPr>
          <w:rFonts w:asciiTheme="minorHAnsi" w:hAnsiTheme="minorHAnsi"/>
          <w:sz w:val="22"/>
          <w:szCs w:val="22"/>
        </w:rPr>
      </w:pPr>
      <w:r w:rsidRPr="00904DB9">
        <w:rPr>
          <w:rFonts w:asciiTheme="minorHAnsi" w:hAnsiTheme="minorHAnsi"/>
          <w:sz w:val="22"/>
          <w:szCs w:val="22"/>
        </w:rPr>
        <w:t>45210000-2</w:t>
      </w:r>
      <w:r w:rsidRPr="00904DB9">
        <w:rPr>
          <w:rFonts w:asciiTheme="minorHAnsi" w:hAnsiTheme="minorHAnsi"/>
          <w:sz w:val="22"/>
          <w:szCs w:val="22"/>
        </w:rPr>
        <w:tab/>
        <w:t>roboty budowlane w zakresie budynków</w:t>
      </w:r>
    </w:p>
    <w:p w:rsidR="00904DB9" w:rsidRPr="00904DB9" w:rsidRDefault="00904DB9" w:rsidP="00643B61">
      <w:pPr>
        <w:pStyle w:val="Akapitzlist"/>
        <w:numPr>
          <w:ilvl w:val="0"/>
          <w:numId w:val="31"/>
        </w:numPr>
        <w:rPr>
          <w:rFonts w:asciiTheme="minorHAnsi" w:hAnsiTheme="minorHAnsi"/>
          <w:sz w:val="22"/>
          <w:szCs w:val="22"/>
        </w:rPr>
      </w:pPr>
      <w:r w:rsidRPr="00904DB9">
        <w:rPr>
          <w:rFonts w:asciiTheme="minorHAnsi" w:hAnsiTheme="minorHAnsi"/>
          <w:sz w:val="22"/>
          <w:szCs w:val="22"/>
        </w:rPr>
        <w:t>45300000-0</w:t>
      </w:r>
      <w:r w:rsidRPr="00904DB9">
        <w:rPr>
          <w:rFonts w:asciiTheme="minorHAnsi" w:hAnsiTheme="minorHAnsi"/>
          <w:sz w:val="22"/>
          <w:szCs w:val="22"/>
        </w:rPr>
        <w:tab/>
        <w:t>roboty instalacyjne w budynkach,</w:t>
      </w:r>
    </w:p>
    <w:p w:rsidR="00904DB9" w:rsidRPr="00904DB9" w:rsidRDefault="00904DB9" w:rsidP="00643B61">
      <w:pPr>
        <w:pStyle w:val="Akapitzlist"/>
        <w:numPr>
          <w:ilvl w:val="0"/>
          <w:numId w:val="31"/>
        </w:numPr>
        <w:rPr>
          <w:rFonts w:asciiTheme="minorHAnsi" w:hAnsiTheme="minorHAnsi"/>
          <w:sz w:val="22"/>
          <w:szCs w:val="22"/>
        </w:rPr>
      </w:pPr>
      <w:r w:rsidRPr="00904DB9">
        <w:rPr>
          <w:rFonts w:asciiTheme="minorHAnsi" w:hAnsiTheme="minorHAnsi"/>
          <w:sz w:val="22"/>
          <w:szCs w:val="22"/>
        </w:rPr>
        <w:t>31000000-6</w:t>
      </w:r>
      <w:r w:rsidRPr="00904DB9">
        <w:rPr>
          <w:rFonts w:asciiTheme="minorHAnsi" w:hAnsiTheme="minorHAnsi"/>
          <w:sz w:val="22"/>
          <w:szCs w:val="22"/>
        </w:rPr>
        <w:tab/>
        <w:t>maszyny, aparatura, urządzenia i wyroby elektryczne, oświetlenie</w:t>
      </w:r>
    </w:p>
    <w:p w:rsidR="00904DB9" w:rsidRPr="00904DB9" w:rsidRDefault="00904DB9" w:rsidP="00643B61">
      <w:pPr>
        <w:pStyle w:val="Akapitzlist"/>
        <w:numPr>
          <w:ilvl w:val="0"/>
          <w:numId w:val="31"/>
        </w:numPr>
        <w:rPr>
          <w:rFonts w:asciiTheme="minorHAnsi" w:hAnsiTheme="minorHAnsi"/>
          <w:sz w:val="22"/>
          <w:szCs w:val="22"/>
        </w:rPr>
      </w:pPr>
      <w:r w:rsidRPr="00904DB9">
        <w:rPr>
          <w:rFonts w:asciiTheme="minorHAnsi" w:hAnsiTheme="minorHAnsi"/>
          <w:sz w:val="22"/>
          <w:szCs w:val="22"/>
        </w:rPr>
        <w:t>32421000-0</w:t>
      </w:r>
      <w:r w:rsidRPr="00904DB9">
        <w:rPr>
          <w:rFonts w:asciiTheme="minorHAnsi" w:hAnsiTheme="minorHAnsi"/>
          <w:sz w:val="22"/>
          <w:szCs w:val="22"/>
        </w:rPr>
        <w:tab/>
        <w:t>okablowanie sieciowe</w:t>
      </w:r>
    </w:p>
    <w:p w:rsidR="00904DB9" w:rsidRPr="00904DB9" w:rsidRDefault="00904DB9" w:rsidP="00643B61">
      <w:pPr>
        <w:pStyle w:val="Akapitzlist"/>
        <w:numPr>
          <w:ilvl w:val="0"/>
          <w:numId w:val="31"/>
        </w:numPr>
        <w:rPr>
          <w:rFonts w:asciiTheme="minorHAnsi" w:hAnsiTheme="minorHAnsi"/>
          <w:sz w:val="22"/>
          <w:szCs w:val="22"/>
        </w:rPr>
      </w:pPr>
      <w:r w:rsidRPr="00904DB9">
        <w:rPr>
          <w:rFonts w:asciiTheme="minorHAnsi" w:hAnsiTheme="minorHAnsi"/>
          <w:sz w:val="22"/>
          <w:szCs w:val="22"/>
        </w:rPr>
        <w:t>32422000-7</w:t>
      </w:r>
      <w:r w:rsidRPr="00904DB9">
        <w:rPr>
          <w:rFonts w:asciiTheme="minorHAnsi" w:hAnsiTheme="minorHAnsi"/>
          <w:sz w:val="22"/>
          <w:szCs w:val="22"/>
        </w:rPr>
        <w:tab/>
        <w:t>elementy składowe sieci</w:t>
      </w:r>
    </w:p>
    <w:p w:rsidR="00904DB9" w:rsidRPr="00904DB9" w:rsidRDefault="00904DB9" w:rsidP="00643B61">
      <w:pPr>
        <w:pStyle w:val="Akapitzlist"/>
        <w:numPr>
          <w:ilvl w:val="0"/>
          <w:numId w:val="31"/>
        </w:numPr>
        <w:rPr>
          <w:rFonts w:asciiTheme="minorHAnsi" w:hAnsiTheme="minorHAnsi"/>
          <w:sz w:val="22"/>
          <w:szCs w:val="22"/>
        </w:rPr>
      </w:pPr>
      <w:r w:rsidRPr="00904DB9">
        <w:rPr>
          <w:rFonts w:asciiTheme="minorHAnsi" w:hAnsiTheme="minorHAnsi"/>
          <w:sz w:val="22"/>
          <w:szCs w:val="22"/>
        </w:rPr>
        <w:t>45310000-3</w:t>
      </w:r>
      <w:r w:rsidRPr="00904DB9">
        <w:rPr>
          <w:rFonts w:asciiTheme="minorHAnsi" w:hAnsiTheme="minorHAnsi"/>
          <w:sz w:val="22"/>
          <w:szCs w:val="22"/>
        </w:rPr>
        <w:tab/>
        <w:t>roboty instalacyjne elektryczne</w:t>
      </w:r>
    </w:p>
    <w:p w:rsidR="00904DB9" w:rsidRPr="00904DB9" w:rsidRDefault="00904DB9" w:rsidP="00643B61">
      <w:pPr>
        <w:pStyle w:val="Akapitzlist"/>
        <w:numPr>
          <w:ilvl w:val="0"/>
          <w:numId w:val="31"/>
        </w:numPr>
        <w:rPr>
          <w:rFonts w:asciiTheme="minorHAnsi" w:hAnsiTheme="minorHAnsi"/>
          <w:sz w:val="22"/>
          <w:szCs w:val="22"/>
        </w:rPr>
      </w:pPr>
      <w:r w:rsidRPr="00904DB9">
        <w:rPr>
          <w:rFonts w:asciiTheme="minorHAnsi" w:hAnsiTheme="minorHAnsi"/>
          <w:sz w:val="22"/>
          <w:szCs w:val="22"/>
        </w:rPr>
        <w:t>45314300-4</w:t>
      </w:r>
      <w:r w:rsidRPr="00904DB9">
        <w:rPr>
          <w:rFonts w:asciiTheme="minorHAnsi" w:hAnsiTheme="minorHAnsi"/>
          <w:sz w:val="22"/>
          <w:szCs w:val="22"/>
        </w:rPr>
        <w:tab/>
        <w:t>instalowanie infrastruktury okablowania</w:t>
      </w:r>
    </w:p>
    <w:p w:rsidR="00904DB9" w:rsidRPr="00904DB9" w:rsidRDefault="00904DB9" w:rsidP="00643B61">
      <w:pPr>
        <w:pStyle w:val="Akapitzlist"/>
        <w:numPr>
          <w:ilvl w:val="0"/>
          <w:numId w:val="31"/>
        </w:numPr>
        <w:rPr>
          <w:rFonts w:asciiTheme="minorHAnsi" w:hAnsiTheme="minorHAnsi"/>
          <w:sz w:val="22"/>
          <w:szCs w:val="22"/>
        </w:rPr>
      </w:pPr>
      <w:r w:rsidRPr="00904DB9">
        <w:rPr>
          <w:rFonts w:asciiTheme="minorHAnsi" w:hAnsiTheme="minorHAnsi"/>
          <w:sz w:val="22"/>
          <w:szCs w:val="22"/>
        </w:rPr>
        <w:t>45330000-9</w:t>
      </w:r>
      <w:r w:rsidRPr="00904DB9">
        <w:rPr>
          <w:rFonts w:asciiTheme="minorHAnsi" w:hAnsiTheme="minorHAnsi"/>
          <w:sz w:val="22"/>
          <w:szCs w:val="22"/>
        </w:rPr>
        <w:tab/>
        <w:t>roboty instalacyjne wodno-kanalizacyjne i sanitarne</w:t>
      </w:r>
    </w:p>
    <w:p w:rsidR="00904DB9" w:rsidRPr="00904DB9" w:rsidRDefault="00904DB9" w:rsidP="00643B61">
      <w:pPr>
        <w:pStyle w:val="Akapitzlist"/>
        <w:numPr>
          <w:ilvl w:val="0"/>
          <w:numId w:val="31"/>
        </w:numPr>
        <w:rPr>
          <w:rFonts w:asciiTheme="minorHAnsi" w:hAnsiTheme="minorHAnsi"/>
          <w:sz w:val="22"/>
          <w:szCs w:val="22"/>
        </w:rPr>
      </w:pPr>
      <w:r w:rsidRPr="00904DB9">
        <w:rPr>
          <w:rFonts w:asciiTheme="minorHAnsi" w:hAnsiTheme="minorHAnsi"/>
          <w:sz w:val="22"/>
          <w:szCs w:val="22"/>
        </w:rPr>
        <w:t>45331200-8</w:t>
      </w:r>
      <w:r w:rsidRPr="00904DB9">
        <w:rPr>
          <w:rFonts w:asciiTheme="minorHAnsi" w:hAnsiTheme="minorHAnsi"/>
          <w:sz w:val="22"/>
          <w:szCs w:val="22"/>
        </w:rPr>
        <w:tab/>
        <w:t>instalowanie urządzeń wentylacyjnych i klimatyzacyjnych</w:t>
      </w:r>
    </w:p>
    <w:p w:rsidR="00904DB9" w:rsidRPr="00904DB9" w:rsidRDefault="00904DB9" w:rsidP="00643B61">
      <w:pPr>
        <w:pStyle w:val="Akapitzlist"/>
        <w:numPr>
          <w:ilvl w:val="0"/>
          <w:numId w:val="31"/>
        </w:numPr>
        <w:rPr>
          <w:rFonts w:asciiTheme="minorHAnsi" w:hAnsiTheme="minorHAnsi"/>
          <w:sz w:val="22"/>
          <w:szCs w:val="22"/>
        </w:rPr>
      </w:pPr>
      <w:r w:rsidRPr="00904DB9">
        <w:rPr>
          <w:rFonts w:asciiTheme="minorHAnsi" w:hAnsiTheme="minorHAnsi"/>
          <w:sz w:val="22"/>
          <w:szCs w:val="22"/>
        </w:rPr>
        <w:t>45400000-0</w:t>
      </w:r>
      <w:r w:rsidRPr="00904DB9">
        <w:rPr>
          <w:rFonts w:asciiTheme="minorHAnsi" w:hAnsiTheme="minorHAnsi"/>
          <w:sz w:val="22"/>
          <w:szCs w:val="22"/>
        </w:rPr>
        <w:tab/>
        <w:t>roboty wykończeniowe w zakresie obiektów budowlanych</w:t>
      </w:r>
    </w:p>
    <w:p w:rsidR="00904DB9" w:rsidRPr="00904DB9" w:rsidRDefault="00904DB9" w:rsidP="00643B61">
      <w:pPr>
        <w:pStyle w:val="Akapitzlist"/>
        <w:numPr>
          <w:ilvl w:val="0"/>
          <w:numId w:val="31"/>
        </w:numPr>
        <w:rPr>
          <w:rFonts w:asciiTheme="minorHAnsi" w:hAnsiTheme="minorHAnsi"/>
          <w:sz w:val="22"/>
          <w:szCs w:val="22"/>
        </w:rPr>
      </w:pPr>
      <w:r w:rsidRPr="00904DB9">
        <w:rPr>
          <w:rFonts w:asciiTheme="minorHAnsi" w:hAnsiTheme="minorHAnsi"/>
          <w:sz w:val="22"/>
          <w:szCs w:val="22"/>
        </w:rPr>
        <w:t>50730000-1</w:t>
      </w:r>
      <w:r w:rsidRPr="00904DB9">
        <w:rPr>
          <w:rFonts w:asciiTheme="minorHAnsi" w:hAnsiTheme="minorHAnsi"/>
          <w:sz w:val="22"/>
          <w:szCs w:val="22"/>
        </w:rPr>
        <w:tab/>
        <w:t>usługi w zakresie napraw i konserwacji układów chłodzących</w:t>
      </w:r>
    </w:p>
    <w:p w:rsidR="00904DB9" w:rsidRPr="00904DB9" w:rsidRDefault="00904DB9" w:rsidP="00643B61">
      <w:pPr>
        <w:pStyle w:val="Akapitzlist"/>
        <w:numPr>
          <w:ilvl w:val="0"/>
          <w:numId w:val="31"/>
        </w:numPr>
        <w:rPr>
          <w:rFonts w:asciiTheme="minorHAnsi" w:hAnsiTheme="minorHAnsi"/>
          <w:sz w:val="22"/>
          <w:szCs w:val="22"/>
        </w:rPr>
      </w:pPr>
      <w:r w:rsidRPr="00904DB9">
        <w:rPr>
          <w:rFonts w:asciiTheme="minorHAnsi" w:hAnsiTheme="minorHAnsi"/>
          <w:sz w:val="22"/>
          <w:szCs w:val="22"/>
        </w:rPr>
        <w:t>72611000-6</w:t>
      </w:r>
      <w:r w:rsidRPr="00904DB9">
        <w:rPr>
          <w:rFonts w:asciiTheme="minorHAnsi" w:hAnsiTheme="minorHAnsi"/>
          <w:sz w:val="22"/>
          <w:szCs w:val="22"/>
        </w:rPr>
        <w:tab/>
        <w:t>usługi w zakresie wsparcia technicznego</w:t>
      </w:r>
    </w:p>
    <w:p w:rsidR="00F1365D" w:rsidRDefault="00904DB9" w:rsidP="00643B61">
      <w:pPr>
        <w:pStyle w:val="Akapitzlist"/>
        <w:numPr>
          <w:ilvl w:val="0"/>
          <w:numId w:val="31"/>
        </w:numPr>
      </w:pPr>
      <w:r w:rsidRPr="00904DB9">
        <w:rPr>
          <w:rFonts w:asciiTheme="minorHAnsi" w:hAnsiTheme="minorHAnsi"/>
          <w:sz w:val="22"/>
          <w:szCs w:val="22"/>
        </w:rPr>
        <w:t>72710000-0</w:t>
      </w:r>
      <w:r w:rsidRPr="00904DB9">
        <w:rPr>
          <w:rFonts w:asciiTheme="minorHAnsi" w:hAnsiTheme="minorHAnsi"/>
          <w:sz w:val="22"/>
          <w:szCs w:val="22"/>
        </w:rPr>
        <w:tab/>
        <w:t>usługi w zakresie lokalnej sieci komputerowej</w:t>
      </w:r>
      <w:r w:rsidR="00612D4E" w:rsidRPr="00904DB9">
        <w:rPr>
          <w:rFonts w:asciiTheme="minorHAnsi" w:hAnsiTheme="minorHAnsi"/>
        </w:rPr>
        <w:br w:type="page"/>
      </w:r>
    </w:p>
    <w:sdt>
      <w:sdtPr>
        <w:rPr>
          <w:rFonts w:ascii="Calibri" w:eastAsia="Calibri" w:hAnsi="Calibri" w:cs="Times New Roman"/>
          <w:b w:val="0"/>
          <w:bCs w:val="0"/>
          <w:color w:val="auto"/>
          <w:sz w:val="22"/>
          <w:szCs w:val="22"/>
          <w:lang w:eastAsia="en-US"/>
        </w:rPr>
        <w:id w:val="1011032541"/>
        <w:docPartObj>
          <w:docPartGallery w:val="Table of Contents"/>
          <w:docPartUnique/>
        </w:docPartObj>
      </w:sdtPr>
      <w:sdtContent>
        <w:p w:rsidR="00103148" w:rsidRPr="00103148" w:rsidRDefault="00103148" w:rsidP="003C4D44">
          <w:pPr>
            <w:pStyle w:val="Nagwekspisutreci"/>
          </w:pPr>
          <w:r w:rsidRPr="00103148">
            <w:t>Spis treści</w:t>
          </w:r>
        </w:p>
        <w:p w:rsidR="00CE1390" w:rsidRDefault="00AD1D47">
          <w:pPr>
            <w:pStyle w:val="Spistreci1"/>
            <w:tabs>
              <w:tab w:val="left" w:pos="440"/>
              <w:tab w:val="right" w:leader="dot" w:pos="9060"/>
            </w:tabs>
            <w:rPr>
              <w:rFonts w:asciiTheme="minorHAnsi" w:eastAsiaTheme="minorEastAsia" w:hAnsiTheme="minorHAnsi" w:cstheme="minorBidi"/>
              <w:noProof/>
              <w:lang w:eastAsia="pl-PL"/>
            </w:rPr>
          </w:pPr>
          <w:r>
            <w:fldChar w:fldCharType="begin"/>
          </w:r>
          <w:r w:rsidR="005B539B">
            <w:instrText xml:space="preserve"> TOC \o "1-3" \h \z \u </w:instrText>
          </w:r>
          <w:r>
            <w:fldChar w:fldCharType="separate"/>
          </w:r>
          <w:hyperlink w:anchor="_Toc13824127" w:history="1">
            <w:r w:rsidR="00CE1390" w:rsidRPr="00DA1AF9">
              <w:rPr>
                <w:rStyle w:val="Hipercze"/>
                <w:noProof/>
              </w:rPr>
              <w:t>1.</w:t>
            </w:r>
            <w:r w:rsidR="00CE1390">
              <w:rPr>
                <w:rFonts w:asciiTheme="minorHAnsi" w:eastAsiaTheme="minorEastAsia" w:hAnsiTheme="minorHAnsi" w:cstheme="minorBidi"/>
                <w:noProof/>
                <w:lang w:eastAsia="pl-PL"/>
              </w:rPr>
              <w:tab/>
            </w:r>
            <w:r w:rsidR="00CE1390" w:rsidRPr="00DA1AF9">
              <w:rPr>
                <w:rStyle w:val="Hipercze"/>
                <w:noProof/>
              </w:rPr>
              <w:t>WPROWADZENIE</w:t>
            </w:r>
            <w:r w:rsidR="00CE1390">
              <w:rPr>
                <w:noProof/>
                <w:webHidden/>
              </w:rPr>
              <w:tab/>
            </w:r>
            <w:r>
              <w:rPr>
                <w:noProof/>
                <w:webHidden/>
              </w:rPr>
              <w:fldChar w:fldCharType="begin"/>
            </w:r>
            <w:r w:rsidR="00CE1390">
              <w:rPr>
                <w:noProof/>
                <w:webHidden/>
              </w:rPr>
              <w:instrText xml:space="preserve"> PAGEREF _Toc13824127 \h </w:instrText>
            </w:r>
            <w:r>
              <w:rPr>
                <w:noProof/>
                <w:webHidden/>
              </w:rPr>
            </w:r>
            <w:r>
              <w:rPr>
                <w:noProof/>
                <w:webHidden/>
              </w:rPr>
              <w:fldChar w:fldCharType="separate"/>
            </w:r>
            <w:r w:rsidR="00CE1390">
              <w:rPr>
                <w:noProof/>
                <w:webHidden/>
              </w:rPr>
              <w:t>5</w:t>
            </w:r>
            <w:r>
              <w:rPr>
                <w:noProof/>
                <w:webHidden/>
              </w:rPr>
              <w:fldChar w:fldCharType="end"/>
            </w:r>
          </w:hyperlink>
        </w:p>
        <w:p w:rsidR="00CE1390" w:rsidRDefault="00AD1D47">
          <w:pPr>
            <w:pStyle w:val="Spistreci2"/>
            <w:rPr>
              <w:rFonts w:asciiTheme="minorHAnsi" w:eastAsiaTheme="minorEastAsia" w:hAnsiTheme="minorHAnsi" w:cstheme="minorBidi"/>
              <w:i w:val="0"/>
              <w:lang w:eastAsia="pl-PL"/>
            </w:rPr>
          </w:pPr>
          <w:hyperlink w:anchor="_Toc13824128" w:history="1">
            <w:r w:rsidR="00CE1390" w:rsidRPr="00DA1AF9">
              <w:rPr>
                <w:rStyle w:val="Hipercze"/>
              </w:rPr>
              <w:t>1.1.</w:t>
            </w:r>
            <w:r w:rsidR="00CE1390">
              <w:rPr>
                <w:rFonts w:asciiTheme="minorHAnsi" w:eastAsiaTheme="minorEastAsia" w:hAnsiTheme="minorHAnsi" w:cstheme="minorBidi"/>
                <w:i w:val="0"/>
                <w:lang w:eastAsia="pl-PL"/>
              </w:rPr>
              <w:tab/>
            </w:r>
            <w:r w:rsidR="00CE1390" w:rsidRPr="00DA1AF9">
              <w:rPr>
                <w:rStyle w:val="Hipercze"/>
              </w:rPr>
              <w:t>Źródła informacji</w:t>
            </w:r>
            <w:r w:rsidR="00CE1390">
              <w:rPr>
                <w:webHidden/>
              </w:rPr>
              <w:tab/>
            </w:r>
            <w:r>
              <w:rPr>
                <w:webHidden/>
              </w:rPr>
              <w:fldChar w:fldCharType="begin"/>
            </w:r>
            <w:r w:rsidR="00CE1390">
              <w:rPr>
                <w:webHidden/>
              </w:rPr>
              <w:instrText xml:space="preserve"> PAGEREF _Toc13824128 \h </w:instrText>
            </w:r>
            <w:r>
              <w:rPr>
                <w:webHidden/>
              </w:rPr>
            </w:r>
            <w:r>
              <w:rPr>
                <w:webHidden/>
              </w:rPr>
              <w:fldChar w:fldCharType="separate"/>
            </w:r>
            <w:r w:rsidR="00CE1390">
              <w:rPr>
                <w:webHidden/>
              </w:rPr>
              <w:t>5</w:t>
            </w:r>
            <w:r>
              <w:rPr>
                <w:webHidden/>
              </w:rPr>
              <w:fldChar w:fldCharType="end"/>
            </w:r>
          </w:hyperlink>
        </w:p>
        <w:p w:rsidR="00CE1390" w:rsidRDefault="00AD1D47">
          <w:pPr>
            <w:pStyle w:val="Spistreci2"/>
            <w:rPr>
              <w:rFonts w:asciiTheme="minorHAnsi" w:eastAsiaTheme="minorEastAsia" w:hAnsiTheme="minorHAnsi" w:cstheme="minorBidi"/>
              <w:i w:val="0"/>
              <w:lang w:eastAsia="pl-PL"/>
            </w:rPr>
          </w:pPr>
          <w:hyperlink w:anchor="_Toc13824129" w:history="1">
            <w:r w:rsidR="00CE1390" w:rsidRPr="00DA1AF9">
              <w:rPr>
                <w:rStyle w:val="Hipercze"/>
              </w:rPr>
              <w:t>1.2.</w:t>
            </w:r>
            <w:r w:rsidR="00CE1390">
              <w:rPr>
                <w:rFonts w:asciiTheme="minorHAnsi" w:eastAsiaTheme="minorEastAsia" w:hAnsiTheme="minorHAnsi" w:cstheme="minorBidi"/>
                <w:i w:val="0"/>
                <w:lang w:eastAsia="pl-PL"/>
              </w:rPr>
              <w:tab/>
            </w:r>
            <w:r w:rsidR="00CE1390" w:rsidRPr="00DA1AF9">
              <w:rPr>
                <w:rStyle w:val="Hipercze"/>
              </w:rPr>
              <w:t>Zastosowane skróty i pojęcia</w:t>
            </w:r>
            <w:r w:rsidR="00CE1390">
              <w:rPr>
                <w:webHidden/>
              </w:rPr>
              <w:tab/>
            </w:r>
            <w:r>
              <w:rPr>
                <w:webHidden/>
              </w:rPr>
              <w:fldChar w:fldCharType="begin"/>
            </w:r>
            <w:r w:rsidR="00CE1390">
              <w:rPr>
                <w:webHidden/>
              </w:rPr>
              <w:instrText xml:space="preserve"> PAGEREF _Toc13824129 \h </w:instrText>
            </w:r>
            <w:r>
              <w:rPr>
                <w:webHidden/>
              </w:rPr>
            </w:r>
            <w:r>
              <w:rPr>
                <w:webHidden/>
              </w:rPr>
              <w:fldChar w:fldCharType="separate"/>
            </w:r>
            <w:r w:rsidR="00CE1390">
              <w:rPr>
                <w:webHidden/>
              </w:rPr>
              <w:t>5</w:t>
            </w:r>
            <w:r>
              <w:rPr>
                <w:webHidden/>
              </w:rPr>
              <w:fldChar w:fldCharType="end"/>
            </w:r>
          </w:hyperlink>
        </w:p>
        <w:p w:rsidR="00CE1390" w:rsidRDefault="00AD1D47">
          <w:pPr>
            <w:pStyle w:val="Spistreci1"/>
            <w:tabs>
              <w:tab w:val="left" w:pos="440"/>
              <w:tab w:val="right" w:leader="dot" w:pos="9060"/>
            </w:tabs>
            <w:rPr>
              <w:rFonts w:asciiTheme="minorHAnsi" w:eastAsiaTheme="minorEastAsia" w:hAnsiTheme="minorHAnsi" w:cstheme="minorBidi"/>
              <w:noProof/>
              <w:lang w:eastAsia="pl-PL"/>
            </w:rPr>
          </w:pPr>
          <w:hyperlink w:anchor="_Toc13824130" w:history="1">
            <w:r w:rsidR="00CE1390" w:rsidRPr="00DA1AF9">
              <w:rPr>
                <w:rStyle w:val="Hipercze"/>
                <w:noProof/>
              </w:rPr>
              <w:t>2.</w:t>
            </w:r>
            <w:r w:rsidR="00CE1390">
              <w:rPr>
                <w:rFonts w:asciiTheme="minorHAnsi" w:eastAsiaTheme="minorEastAsia" w:hAnsiTheme="minorHAnsi" w:cstheme="minorBidi"/>
                <w:noProof/>
                <w:lang w:eastAsia="pl-PL"/>
              </w:rPr>
              <w:tab/>
            </w:r>
            <w:r w:rsidR="00CE1390" w:rsidRPr="00DA1AF9">
              <w:rPr>
                <w:rStyle w:val="Hipercze"/>
                <w:noProof/>
              </w:rPr>
              <w:t>CZĘŚĆ OPISOWA PFU</w:t>
            </w:r>
            <w:r w:rsidR="00CE1390">
              <w:rPr>
                <w:noProof/>
                <w:webHidden/>
              </w:rPr>
              <w:tab/>
            </w:r>
            <w:r>
              <w:rPr>
                <w:noProof/>
                <w:webHidden/>
              </w:rPr>
              <w:fldChar w:fldCharType="begin"/>
            </w:r>
            <w:r w:rsidR="00CE1390">
              <w:rPr>
                <w:noProof/>
                <w:webHidden/>
              </w:rPr>
              <w:instrText xml:space="preserve"> PAGEREF _Toc13824130 \h </w:instrText>
            </w:r>
            <w:r>
              <w:rPr>
                <w:noProof/>
                <w:webHidden/>
              </w:rPr>
            </w:r>
            <w:r>
              <w:rPr>
                <w:noProof/>
                <w:webHidden/>
              </w:rPr>
              <w:fldChar w:fldCharType="separate"/>
            </w:r>
            <w:r w:rsidR="00CE1390">
              <w:rPr>
                <w:noProof/>
                <w:webHidden/>
              </w:rPr>
              <w:t>6</w:t>
            </w:r>
            <w:r>
              <w:rPr>
                <w:noProof/>
                <w:webHidden/>
              </w:rPr>
              <w:fldChar w:fldCharType="end"/>
            </w:r>
          </w:hyperlink>
        </w:p>
        <w:p w:rsidR="00CE1390" w:rsidRDefault="00AD1D47">
          <w:pPr>
            <w:pStyle w:val="Spistreci2"/>
            <w:rPr>
              <w:rFonts w:asciiTheme="minorHAnsi" w:eastAsiaTheme="minorEastAsia" w:hAnsiTheme="minorHAnsi" w:cstheme="minorBidi"/>
              <w:i w:val="0"/>
              <w:lang w:eastAsia="pl-PL"/>
            </w:rPr>
          </w:pPr>
          <w:hyperlink w:anchor="_Toc13824131" w:history="1">
            <w:r w:rsidR="00CE1390" w:rsidRPr="00DA1AF9">
              <w:rPr>
                <w:rStyle w:val="Hipercze"/>
              </w:rPr>
              <w:t>2.1.</w:t>
            </w:r>
            <w:r w:rsidR="00CE1390">
              <w:rPr>
                <w:rFonts w:asciiTheme="minorHAnsi" w:eastAsiaTheme="minorEastAsia" w:hAnsiTheme="minorHAnsi" w:cstheme="minorBidi"/>
                <w:i w:val="0"/>
                <w:lang w:eastAsia="pl-PL"/>
              </w:rPr>
              <w:tab/>
            </w:r>
            <w:r w:rsidR="00CE1390" w:rsidRPr="00DA1AF9">
              <w:rPr>
                <w:rStyle w:val="Hipercze"/>
              </w:rPr>
              <w:t>Ogólny opis przedmiotu zamówienia</w:t>
            </w:r>
            <w:r w:rsidR="00CE1390">
              <w:rPr>
                <w:webHidden/>
              </w:rPr>
              <w:tab/>
            </w:r>
            <w:r>
              <w:rPr>
                <w:webHidden/>
              </w:rPr>
              <w:fldChar w:fldCharType="begin"/>
            </w:r>
            <w:r w:rsidR="00CE1390">
              <w:rPr>
                <w:webHidden/>
              </w:rPr>
              <w:instrText xml:space="preserve"> PAGEREF _Toc13824131 \h </w:instrText>
            </w:r>
            <w:r>
              <w:rPr>
                <w:webHidden/>
              </w:rPr>
            </w:r>
            <w:r>
              <w:rPr>
                <w:webHidden/>
              </w:rPr>
              <w:fldChar w:fldCharType="separate"/>
            </w:r>
            <w:r w:rsidR="00CE1390">
              <w:rPr>
                <w:webHidden/>
              </w:rPr>
              <w:t>6</w:t>
            </w:r>
            <w:r>
              <w:rPr>
                <w:webHidden/>
              </w:rPr>
              <w:fldChar w:fldCharType="end"/>
            </w:r>
          </w:hyperlink>
        </w:p>
        <w:p w:rsidR="00CE1390" w:rsidRDefault="00AD1D47">
          <w:pPr>
            <w:pStyle w:val="Spistreci2"/>
            <w:rPr>
              <w:rFonts w:asciiTheme="minorHAnsi" w:eastAsiaTheme="minorEastAsia" w:hAnsiTheme="minorHAnsi" w:cstheme="minorBidi"/>
              <w:i w:val="0"/>
              <w:lang w:eastAsia="pl-PL"/>
            </w:rPr>
          </w:pPr>
          <w:hyperlink w:anchor="_Toc13824132" w:history="1">
            <w:r w:rsidR="00CE1390" w:rsidRPr="00DA1AF9">
              <w:rPr>
                <w:rStyle w:val="Hipercze"/>
              </w:rPr>
              <w:t>2.2.</w:t>
            </w:r>
            <w:r w:rsidR="00CE1390">
              <w:rPr>
                <w:rFonts w:asciiTheme="minorHAnsi" w:eastAsiaTheme="minorEastAsia" w:hAnsiTheme="minorHAnsi" w:cstheme="minorBidi"/>
                <w:i w:val="0"/>
                <w:lang w:eastAsia="pl-PL"/>
              </w:rPr>
              <w:tab/>
            </w:r>
            <w:r w:rsidR="00CE1390" w:rsidRPr="00DA1AF9">
              <w:rPr>
                <w:rStyle w:val="Hipercze"/>
              </w:rPr>
              <w:t>Charakterystyczne parametry określające wielkość obiektu oraz zakres robót budowlanych</w:t>
            </w:r>
            <w:r w:rsidR="00CE1390">
              <w:rPr>
                <w:webHidden/>
              </w:rPr>
              <w:tab/>
            </w:r>
            <w:r>
              <w:rPr>
                <w:webHidden/>
              </w:rPr>
              <w:fldChar w:fldCharType="begin"/>
            </w:r>
            <w:r w:rsidR="00CE1390">
              <w:rPr>
                <w:webHidden/>
              </w:rPr>
              <w:instrText xml:space="preserve"> PAGEREF _Toc13824132 \h </w:instrText>
            </w:r>
            <w:r>
              <w:rPr>
                <w:webHidden/>
              </w:rPr>
            </w:r>
            <w:r>
              <w:rPr>
                <w:webHidden/>
              </w:rPr>
              <w:fldChar w:fldCharType="separate"/>
            </w:r>
            <w:r w:rsidR="00CE1390">
              <w:rPr>
                <w:webHidden/>
              </w:rPr>
              <w:t>7</w:t>
            </w:r>
            <w:r>
              <w:rPr>
                <w:webHidden/>
              </w:rPr>
              <w:fldChar w:fldCharType="end"/>
            </w:r>
          </w:hyperlink>
        </w:p>
        <w:p w:rsidR="00CE1390" w:rsidRDefault="00AD1D47">
          <w:pPr>
            <w:pStyle w:val="Spistreci3"/>
            <w:tabs>
              <w:tab w:val="left" w:pos="1320"/>
              <w:tab w:val="right" w:leader="dot" w:pos="9060"/>
            </w:tabs>
            <w:rPr>
              <w:rFonts w:asciiTheme="minorHAnsi" w:eastAsiaTheme="minorEastAsia" w:hAnsiTheme="minorHAnsi" w:cstheme="minorBidi"/>
              <w:noProof/>
              <w:lang w:eastAsia="pl-PL"/>
            </w:rPr>
          </w:pPr>
          <w:hyperlink w:anchor="_Toc13824133" w:history="1">
            <w:r w:rsidR="00CE1390" w:rsidRPr="00DA1AF9">
              <w:rPr>
                <w:rStyle w:val="Hipercze"/>
                <w:noProof/>
              </w:rPr>
              <w:t>2.2.1.</w:t>
            </w:r>
            <w:r w:rsidR="00CE1390">
              <w:rPr>
                <w:rFonts w:asciiTheme="minorHAnsi" w:eastAsiaTheme="minorEastAsia" w:hAnsiTheme="minorHAnsi" w:cstheme="minorBidi"/>
                <w:noProof/>
                <w:lang w:eastAsia="pl-PL"/>
              </w:rPr>
              <w:tab/>
            </w:r>
            <w:r w:rsidR="00CE1390" w:rsidRPr="00DA1AF9">
              <w:rPr>
                <w:rStyle w:val="Hipercze"/>
                <w:noProof/>
              </w:rPr>
              <w:t>Łącza zewnętrzne i międzybudynkowe</w:t>
            </w:r>
            <w:r w:rsidR="00CE1390">
              <w:rPr>
                <w:noProof/>
                <w:webHidden/>
              </w:rPr>
              <w:tab/>
            </w:r>
            <w:r>
              <w:rPr>
                <w:noProof/>
                <w:webHidden/>
              </w:rPr>
              <w:fldChar w:fldCharType="begin"/>
            </w:r>
            <w:r w:rsidR="00CE1390">
              <w:rPr>
                <w:noProof/>
                <w:webHidden/>
              </w:rPr>
              <w:instrText xml:space="preserve"> PAGEREF _Toc13824133 \h </w:instrText>
            </w:r>
            <w:r>
              <w:rPr>
                <w:noProof/>
                <w:webHidden/>
              </w:rPr>
            </w:r>
            <w:r>
              <w:rPr>
                <w:noProof/>
                <w:webHidden/>
              </w:rPr>
              <w:fldChar w:fldCharType="separate"/>
            </w:r>
            <w:r w:rsidR="00CE1390">
              <w:rPr>
                <w:noProof/>
                <w:webHidden/>
              </w:rPr>
              <w:t>9</w:t>
            </w:r>
            <w:r>
              <w:rPr>
                <w:noProof/>
                <w:webHidden/>
              </w:rPr>
              <w:fldChar w:fldCharType="end"/>
            </w:r>
          </w:hyperlink>
        </w:p>
        <w:p w:rsidR="00CE1390" w:rsidRDefault="00AD1D47">
          <w:pPr>
            <w:pStyle w:val="Spistreci3"/>
            <w:tabs>
              <w:tab w:val="left" w:pos="1320"/>
              <w:tab w:val="right" w:leader="dot" w:pos="9060"/>
            </w:tabs>
            <w:rPr>
              <w:rFonts w:asciiTheme="minorHAnsi" w:eastAsiaTheme="minorEastAsia" w:hAnsiTheme="minorHAnsi" w:cstheme="minorBidi"/>
              <w:noProof/>
              <w:lang w:eastAsia="pl-PL"/>
            </w:rPr>
          </w:pPr>
          <w:hyperlink w:anchor="_Toc13824134" w:history="1">
            <w:r w:rsidR="00CE1390" w:rsidRPr="00DA1AF9">
              <w:rPr>
                <w:rStyle w:val="Hipercze"/>
                <w:noProof/>
              </w:rPr>
              <w:t>2.2.2.</w:t>
            </w:r>
            <w:r w:rsidR="00CE1390">
              <w:rPr>
                <w:rFonts w:asciiTheme="minorHAnsi" w:eastAsiaTheme="minorEastAsia" w:hAnsiTheme="minorHAnsi" w:cstheme="minorBidi"/>
                <w:noProof/>
                <w:lang w:eastAsia="pl-PL"/>
              </w:rPr>
              <w:tab/>
            </w:r>
            <w:r w:rsidR="00CE1390" w:rsidRPr="00DA1AF9">
              <w:rPr>
                <w:rStyle w:val="Hipercze"/>
                <w:noProof/>
              </w:rPr>
              <w:t>Serwerownie</w:t>
            </w:r>
            <w:r w:rsidR="00CE1390">
              <w:rPr>
                <w:noProof/>
                <w:webHidden/>
              </w:rPr>
              <w:tab/>
            </w:r>
            <w:r>
              <w:rPr>
                <w:noProof/>
                <w:webHidden/>
              </w:rPr>
              <w:fldChar w:fldCharType="begin"/>
            </w:r>
            <w:r w:rsidR="00CE1390">
              <w:rPr>
                <w:noProof/>
                <w:webHidden/>
              </w:rPr>
              <w:instrText xml:space="preserve"> PAGEREF _Toc13824134 \h </w:instrText>
            </w:r>
            <w:r>
              <w:rPr>
                <w:noProof/>
                <w:webHidden/>
              </w:rPr>
            </w:r>
            <w:r>
              <w:rPr>
                <w:noProof/>
                <w:webHidden/>
              </w:rPr>
              <w:fldChar w:fldCharType="separate"/>
            </w:r>
            <w:r w:rsidR="00CE1390">
              <w:rPr>
                <w:noProof/>
                <w:webHidden/>
              </w:rPr>
              <w:t>9</w:t>
            </w:r>
            <w:r>
              <w:rPr>
                <w:noProof/>
                <w:webHidden/>
              </w:rPr>
              <w:fldChar w:fldCharType="end"/>
            </w:r>
          </w:hyperlink>
        </w:p>
        <w:p w:rsidR="00CE1390" w:rsidRDefault="00AD1D47">
          <w:pPr>
            <w:pStyle w:val="Spistreci3"/>
            <w:tabs>
              <w:tab w:val="left" w:pos="1320"/>
              <w:tab w:val="right" w:leader="dot" w:pos="9060"/>
            </w:tabs>
            <w:rPr>
              <w:rFonts w:asciiTheme="minorHAnsi" w:eastAsiaTheme="minorEastAsia" w:hAnsiTheme="minorHAnsi" w:cstheme="minorBidi"/>
              <w:noProof/>
              <w:lang w:eastAsia="pl-PL"/>
            </w:rPr>
          </w:pPr>
          <w:hyperlink w:anchor="_Toc13824135" w:history="1">
            <w:r w:rsidR="00CE1390" w:rsidRPr="00DA1AF9">
              <w:rPr>
                <w:rStyle w:val="Hipercze"/>
                <w:noProof/>
              </w:rPr>
              <w:t>2.2.3.</w:t>
            </w:r>
            <w:r w:rsidR="00CE1390">
              <w:rPr>
                <w:rFonts w:asciiTheme="minorHAnsi" w:eastAsiaTheme="minorEastAsia" w:hAnsiTheme="minorHAnsi" w:cstheme="minorBidi"/>
                <w:noProof/>
                <w:lang w:eastAsia="pl-PL"/>
              </w:rPr>
              <w:tab/>
            </w:r>
            <w:r w:rsidR="00CE1390" w:rsidRPr="00DA1AF9">
              <w:rPr>
                <w:rStyle w:val="Hipercze"/>
                <w:noProof/>
              </w:rPr>
              <w:t>Serwerownia Podstawowa</w:t>
            </w:r>
            <w:r w:rsidR="00CE1390">
              <w:rPr>
                <w:noProof/>
                <w:webHidden/>
              </w:rPr>
              <w:tab/>
            </w:r>
            <w:r>
              <w:rPr>
                <w:noProof/>
                <w:webHidden/>
              </w:rPr>
              <w:fldChar w:fldCharType="begin"/>
            </w:r>
            <w:r w:rsidR="00CE1390">
              <w:rPr>
                <w:noProof/>
                <w:webHidden/>
              </w:rPr>
              <w:instrText xml:space="preserve"> PAGEREF _Toc13824135 \h </w:instrText>
            </w:r>
            <w:r>
              <w:rPr>
                <w:noProof/>
                <w:webHidden/>
              </w:rPr>
            </w:r>
            <w:r>
              <w:rPr>
                <w:noProof/>
                <w:webHidden/>
              </w:rPr>
              <w:fldChar w:fldCharType="separate"/>
            </w:r>
            <w:r w:rsidR="00CE1390">
              <w:rPr>
                <w:noProof/>
                <w:webHidden/>
              </w:rPr>
              <w:t>10</w:t>
            </w:r>
            <w:r>
              <w:rPr>
                <w:noProof/>
                <w:webHidden/>
              </w:rPr>
              <w:fldChar w:fldCharType="end"/>
            </w:r>
          </w:hyperlink>
        </w:p>
        <w:p w:rsidR="00CE1390" w:rsidRDefault="00AD1D47">
          <w:pPr>
            <w:pStyle w:val="Spistreci3"/>
            <w:tabs>
              <w:tab w:val="left" w:pos="1320"/>
              <w:tab w:val="right" w:leader="dot" w:pos="9060"/>
            </w:tabs>
            <w:rPr>
              <w:rFonts w:asciiTheme="minorHAnsi" w:eastAsiaTheme="minorEastAsia" w:hAnsiTheme="minorHAnsi" w:cstheme="minorBidi"/>
              <w:noProof/>
              <w:lang w:eastAsia="pl-PL"/>
            </w:rPr>
          </w:pPr>
          <w:hyperlink w:anchor="_Toc13824136" w:history="1">
            <w:r w:rsidR="00CE1390" w:rsidRPr="00DA1AF9">
              <w:rPr>
                <w:rStyle w:val="Hipercze"/>
                <w:noProof/>
              </w:rPr>
              <w:t>2.2.4.</w:t>
            </w:r>
            <w:r w:rsidR="00CE1390">
              <w:rPr>
                <w:rFonts w:asciiTheme="minorHAnsi" w:eastAsiaTheme="minorEastAsia" w:hAnsiTheme="minorHAnsi" w:cstheme="minorBidi"/>
                <w:noProof/>
                <w:lang w:eastAsia="pl-PL"/>
              </w:rPr>
              <w:tab/>
            </w:r>
            <w:r w:rsidR="00CE1390" w:rsidRPr="00DA1AF9">
              <w:rPr>
                <w:rStyle w:val="Hipercze"/>
                <w:noProof/>
              </w:rPr>
              <w:t>Serwerownia Zapasowa</w:t>
            </w:r>
            <w:r w:rsidR="00CE1390">
              <w:rPr>
                <w:noProof/>
                <w:webHidden/>
              </w:rPr>
              <w:tab/>
            </w:r>
            <w:r>
              <w:rPr>
                <w:noProof/>
                <w:webHidden/>
              </w:rPr>
              <w:fldChar w:fldCharType="begin"/>
            </w:r>
            <w:r w:rsidR="00CE1390">
              <w:rPr>
                <w:noProof/>
                <w:webHidden/>
              </w:rPr>
              <w:instrText xml:space="preserve"> PAGEREF _Toc13824136 \h </w:instrText>
            </w:r>
            <w:r>
              <w:rPr>
                <w:noProof/>
                <w:webHidden/>
              </w:rPr>
            </w:r>
            <w:r>
              <w:rPr>
                <w:noProof/>
                <w:webHidden/>
              </w:rPr>
              <w:fldChar w:fldCharType="separate"/>
            </w:r>
            <w:r w:rsidR="00CE1390">
              <w:rPr>
                <w:noProof/>
                <w:webHidden/>
              </w:rPr>
              <w:t>11</w:t>
            </w:r>
            <w:r>
              <w:rPr>
                <w:noProof/>
                <w:webHidden/>
              </w:rPr>
              <w:fldChar w:fldCharType="end"/>
            </w:r>
          </w:hyperlink>
        </w:p>
        <w:p w:rsidR="00CE1390" w:rsidRDefault="00AD1D47">
          <w:pPr>
            <w:pStyle w:val="Spistreci2"/>
            <w:rPr>
              <w:rFonts w:asciiTheme="minorHAnsi" w:eastAsiaTheme="minorEastAsia" w:hAnsiTheme="minorHAnsi" w:cstheme="minorBidi"/>
              <w:i w:val="0"/>
              <w:lang w:eastAsia="pl-PL"/>
            </w:rPr>
          </w:pPr>
          <w:hyperlink w:anchor="_Toc13824137" w:history="1">
            <w:r w:rsidR="00CE1390" w:rsidRPr="00DA1AF9">
              <w:rPr>
                <w:rStyle w:val="Hipercze"/>
              </w:rPr>
              <w:t>2.3.</w:t>
            </w:r>
            <w:r w:rsidR="00CE1390">
              <w:rPr>
                <w:rFonts w:asciiTheme="minorHAnsi" w:eastAsiaTheme="minorEastAsia" w:hAnsiTheme="minorHAnsi" w:cstheme="minorBidi"/>
                <w:i w:val="0"/>
                <w:lang w:eastAsia="pl-PL"/>
              </w:rPr>
              <w:tab/>
            </w:r>
            <w:r w:rsidR="00CE1390" w:rsidRPr="00DA1AF9">
              <w:rPr>
                <w:rStyle w:val="Hipercze"/>
              </w:rPr>
              <w:t>Opis szczegółowych wymagań w stosunku do przedmiotu zamówienia</w:t>
            </w:r>
            <w:r w:rsidR="00CE1390">
              <w:rPr>
                <w:webHidden/>
              </w:rPr>
              <w:tab/>
            </w:r>
            <w:r>
              <w:rPr>
                <w:webHidden/>
              </w:rPr>
              <w:fldChar w:fldCharType="begin"/>
            </w:r>
            <w:r w:rsidR="00CE1390">
              <w:rPr>
                <w:webHidden/>
              </w:rPr>
              <w:instrText xml:space="preserve"> PAGEREF _Toc13824137 \h </w:instrText>
            </w:r>
            <w:r>
              <w:rPr>
                <w:webHidden/>
              </w:rPr>
            </w:r>
            <w:r>
              <w:rPr>
                <w:webHidden/>
              </w:rPr>
              <w:fldChar w:fldCharType="separate"/>
            </w:r>
            <w:r w:rsidR="00CE1390">
              <w:rPr>
                <w:webHidden/>
              </w:rPr>
              <w:t>14</w:t>
            </w:r>
            <w:r>
              <w:rPr>
                <w:webHidden/>
              </w:rPr>
              <w:fldChar w:fldCharType="end"/>
            </w:r>
          </w:hyperlink>
        </w:p>
        <w:p w:rsidR="00CE1390" w:rsidRDefault="00AD1D47">
          <w:pPr>
            <w:pStyle w:val="Spistreci3"/>
            <w:tabs>
              <w:tab w:val="left" w:pos="1320"/>
              <w:tab w:val="right" w:leader="dot" w:pos="9060"/>
            </w:tabs>
            <w:rPr>
              <w:rFonts w:asciiTheme="minorHAnsi" w:eastAsiaTheme="minorEastAsia" w:hAnsiTheme="minorHAnsi" w:cstheme="minorBidi"/>
              <w:noProof/>
              <w:lang w:eastAsia="pl-PL"/>
            </w:rPr>
          </w:pPr>
          <w:hyperlink w:anchor="_Toc13824138" w:history="1">
            <w:r w:rsidR="00CE1390" w:rsidRPr="00DA1AF9">
              <w:rPr>
                <w:rStyle w:val="Hipercze"/>
                <w:noProof/>
              </w:rPr>
              <w:t>2.3.1.</w:t>
            </w:r>
            <w:r w:rsidR="00CE1390">
              <w:rPr>
                <w:rFonts w:asciiTheme="minorHAnsi" w:eastAsiaTheme="minorEastAsia" w:hAnsiTheme="minorHAnsi" w:cstheme="minorBidi"/>
                <w:noProof/>
                <w:lang w:eastAsia="pl-PL"/>
              </w:rPr>
              <w:tab/>
            </w:r>
            <w:r w:rsidR="00CE1390" w:rsidRPr="00DA1AF9">
              <w:rPr>
                <w:rStyle w:val="Hipercze"/>
                <w:noProof/>
              </w:rPr>
              <w:t>Wymiana istniejącej szafki PD w Administracji</w:t>
            </w:r>
            <w:r w:rsidR="00CE1390">
              <w:rPr>
                <w:noProof/>
                <w:webHidden/>
              </w:rPr>
              <w:tab/>
            </w:r>
            <w:r>
              <w:rPr>
                <w:noProof/>
                <w:webHidden/>
              </w:rPr>
              <w:fldChar w:fldCharType="begin"/>
            </w:r>
            <w:r w:rsidR="00CE1390">
              <w:rPr>
                <w:noProof/>
                <w:webHidden/>
              </w:rPr>
              <w:instrText xml:space="preserve"> PAGEREF _Toc13824138 \h </w:instrText>
            </w:r>
            <w:r>
              <w:rPr>
                <w:noProof/>
                <w:webHidden/>
              </w:rPr>
            </w:r>
            <w:r>
              <w:rPr>
                <w:noProof/>
                <w:webHidden/>
              </w:rPr>
              <w:fldChar w:fldCharType="separate"/>
            </w:r>
            <w:r w:rsidR="00CE1390">
              <w:rPr>
                <w:noProof/>
                <w:webHidden/>
              </w:rPr>
              <w:t>14</w:t>
            </w:r>
            <w:r>
              <w:rPr>
                <w:noProof/>
                <w:webHidden/>
              </w:rPr>
              <w:fldChar w:fldCharType="end"/>
            </w:r>
          </w:hyperlink>
        </w:p>
        <w:p w:rsidR="00CE1390" w:rsidRDefault="00AD1D47">
          <w:pPr>
            <w:pStyle w:val="Spistreci3"/>
            <w:tabs>
              <w:tab w:val="left" w:pos="1320"/>
              <w:tab w:val="right" w:leader="dot" w:pos="9060"/>
            </w:tabs>
            <w:rPr>
              <w:rFonts w:asciiTheme="minorHAnsi" w:eastAsiaTheme="minorEastAsia" w:hAnsiTheme="minorHAnsi" w:cstheme="minorBidi"/>
              <w:noProof/>
              <w:lang w:eastAsia="pl-PL"/>
            </w:rPr>
          </w:pPr>
          <w:hyperlink w:anchor="_Toc13824139" w:history="1">
            <w:r w:rsidR="00CE1390" w:rsidRPr="00DA1AF9">
              <w:rPr>
                <w:rStyle w:val="Hipercze"/>
                <w:noProof/>
              </w:rPr>
              <w:t>2.3.2.</w:t>
            </w:r>
            <w:r w:rsidR="00CE1390">
              <w:rPr>
                <w:rFonts w:asciiTheme="minorHAnsi" w:eastAsiaTheme="minorEastAsia" w:hAnsiTheme="minorHAnsi" w:cstheme="minorBidi"/>
                <w:noProof/>
                <w:lang w:eastAsia="pl-PL"/>
              </w:rPr>
              <w:tab/>
            </w:r>
            <w:r w:rsidR="00CE1390" w:rsidRPr="00DA1AF9">
              <w:rPr>
                <w:rStyle w:val="Hipercze"/>
                <w:noProof/>
              </w:rPr>
              <w:t>Odbiory</w:t>
            </w:r>
            <w:r w:rsidR="00CE1390">
              <w:rPr>
                <w:noProof/>
                <w:webHidden/>
              </w:rPr>
              <w:tab/>
            </w:r>
            <w:r>
              <w:rPr>
                <w:noProof/>
                <w:webHidden/>
              </w:rPr>
              <w:fldChar w:fldCharType="begin"/>
            </w:r>
            <w:r w:rsidR="00CE1390">
              <w:rPr>
                <w:noProof/>
                <w:webHidden/>
              </w:rPr>
              <w:instrText xml:space="preserve"> PAGEREF _Toc13824139 \h </w:instrText>
            </w:r>
            <w:r>
              <w:rPr>
                <w:noProof/>
                <w:webHidden/>
              </w:rPr>
            </w:r>
            <w:r>
              <w:rPr>
                <w:noProof/>
                <w:webHidden/>
              </w:rPr>
              <w:fldChar w:fldCharType="separate"/>
            </w:r>
            <w:r w:rsidR="00CE1390">
              <w:rPr>
                <w:noProof/>
                <w:webHidden/>
              </w:rPr>
              <w:t>15</w:t>
            </w:r>
            <w:r>
              <w:rPr>
                <w:noProof/>
                <w:webHidden/>
              </w:rPr>
              <w:fldChar w:fldCharType="end"/>
            </w:r>
          </w:hyperlink>
        </w:p>
        <w:p w:rsidR="00CE1390" w:rsidRDefault="00AD1D47">
          <w:pPr>
            <w:pStyle w:val="Spistreci3"/>
            <w:tabs>
              <w:tab w:val="left" w:pos="1320"/>
              <w:tab w:val="right" w:leader="dot" w:pos="9060"/>
            </w:tabs>
            <w:rPr>
              <w:rFonts w:asciiTheme="minorHAnsi" w:eastAsiaTheme="minorEastAsia" w:hAnsiTheme="minorHAnsi" w:cstheme="minorBidi"/>
              <w:noProof/>
              <w:lang w:eastAsia="pl-PL"/>
            </w:rPr>
          </w:pPr>
          <w:hyperlink w:anchor="_Toc13824140" w:history="1">
            <w:r w:rsidR="00CE1390" w:rsidRPr="00DA1AF9">
              <w:rPr>
                <w:rStyle w:val="Hipercze"/>
                <w:noProof/>
              </w:rPr>
              <w:t>2.3.3.</w:t>
            </w:r>
            <w:r w:rsidR="00CE1390">
              <w:rPr>
                <w:rFonts w:asciiTheme="minorHAnsi" w:eastAsiaTheme="minorEastAsia" w:hAnsiTheme="minorHAnsi" w:cstheme="minorBidi"/>
                <w:noProof/>
                <w:lang w:eastAsia="pl-PL"/>
              </w:rPr>
              <w:tab/>
            </w:r>
            <w:r w:rsidR="00CE1390" w:rsidRPr="00DA1AF9">
              <w:rPr>
                <w:rStyle w:val="Hipercze"/>
                <w:noProof/>
              </w:rPr>
              <w:t>Trasy kablowe wewnątrz budynków</w:t>
            </w:r>
            <w:r w:rsidR="00CE1390">
              <w:rPr>
                <w:noProof/>
                <w:webHidden/>
              </w:rPr>
              <w:tab/>
            </w:r>
            <w:r>
              <w:rPr>
                <w:noProof/>
                <w:webHidden/>
              </w:rPr>
              <w:fldChar w:fldCharType="begin"/>
            </w:r>
            <w:r w:rsidR="00CE1390">
              <w:rPr>
                <w:noProof/>
                <w:webHidden/>
              </w:rPr>
              <w:instrText xml:space="preserve"> PAGEREF _Toc13824140 \h </w:instrText>
            </w:r>
            <w:r>
              <w:rPr>
                <w:noProof/>
                <w:webHidden/>
              </w:rPr>
            </w:r>
            <w:r>
              <w:rPr>
                <w:noProof/>
                <w:webHidden/>
              </w:rPr>
              <w:fldChar w:fldCharType="separate"/>
            </w:r>
            <w:r w:rsidR="00CE1390">
              <w:rPr>
                <w:noProof/>
                <w:webHidden/>
              </w:rPr>
              <w:t>15</w:t>
            </w:r>
            <w:r>
              <w:rPr>
                <w:noProof/>
                <w:webHidden/>
              </w:rPr>
              <w:fldChar w:fldCharType="end"/>
            </w:r>
          </w:hyperlink>
        </w:p>
        <w:p w:rsidR="00CE1390" w:rsidRDefault="00AD1D47">
          <w:pPr>
            <w:pStyle w:val="Spistreci3"/>
            <w:tabs>
              <w:tab w:val="left" w:pos="1320"/>
              <w:tab w:val="right" w:leader="dot" w:pos="9060"/>
            </w:tabs>
            <w:rPr>
              <w:rFonts w:asciiTheme="minorHAnsi" w:eastAsiaTheme="minorEastAsia" w:hAnsiTheme="minorHAnsi" w:cstheme="minorBidi"/>
              <w:noProof/>
              <w:lang w:eastAsia="pl-PL"/>
            </w:rPr>
          </w:pPr>
          <w:hyperlink w:anchor="_Toc13824141" w:history="1">
            <w:r w:rsidR="00CE1390" w:rsidRPr="00DA1AF9">
              <w:rPr>
                <w:rStyle w:val="Hipercze"/>
                <w:noProof/>
              </w:rPr>
              <w:t>2.3.4.</w:t>
            </w:r>
            <w:r w:rsidR="00CE1390">
              <w:rPr>
                <w:rFonts w:asciiTheme="minorHAnsi" w:eastAsiaTheme="minorEastAsia" w:hAnsiTheme="minorHAnsi" w:cstheme="minorBidi"/>
                <w:noProof/>
                <w:lang w:eastAsia="pl-PL"/>
              </w:rPr>
              <w:tab/>
            </w:r>
            <w:r w:rsidR="00CE1390" w:rsidRPr="00DA1AF9">
              <w:rPr>
                <w:rStyle w:val="Hipercze"/>
                <w:noProof/>
              </w:rPr>
              <w:t>Wymagania dotyczące instalacji zasilania serwerowni</w:t>
            </w:r>
            <w:r w:rsidR="00CE1390">
              <w:rPr>
                <w:noProof/>
                <w:webHidden/>
              </w:rPr>
              <w:tab/>
            </w:r>
            <w:r>
              <w:rPr>
                <w:noProof/>
                <w:webHidden/>
              </w:rPr>
              <w:fldChar w:fldCharType="begin"/>
            </w:r>
            <w:r w:rsidR="00CE1390">
              <w:rPr>
                <w:noProof/>
                <w:webHidden/>
              </w:rPr>
              <w:instrText xml:space="preserve"> PAGEREF _Toc13824141 \h </w:instrText>
            </w:r>
            <w:r>
              <w:rPr>
                <w:noProof/>
                <w:webHidden/>
              </w:rPr>
            </w:r>
            <w:r>
              <w:rPr>
                <w:noProof/>
                <w:webHidden/>
              </w:rPr>
              <w:fldChar w:fldCharType="separate"/>
            </w:r>
            <w:r w:rsidR="00CE1390">
              <w:rPr>
                <w:noProof/>
                <w:webHidden/>
              </w:rPr>
              <w:t>15</w:t>
            </w:r>
            <w:r>
              <w:rPr>
                <w:noProof/>
                <w:webHidden/>
              </w:rPr>
              <w:fldChar w:fldCharType="end"/>
            </w:r>
          </w:hyperlink>
        </w:p>
        <w:p w:rsidR="00CE1390" w:rsidRDefault="00AD1D47">
          <w:pPr>
            <w:pStyle w:val="Spistreci3"/>
            <w:tabs>
              <w:tab w:val="left" w:pos="1320"/>
              <w:tab w:val="right" w:leader="dot" w:pos="9060"/>
            </w:tabs>
            <w:rPr>
              <w:rFonts w:asciiTheme="minorHAnsi" w:eastAsiaTheme="minorEastAsia" w:hAnsiTheme="minorHAnsi" w:cstheme="minorBidi"/>
              <w:noProof/>
              <w:lang w:eastAsia="pl-PL"/>
            </w:rPr>
          </w:pPr>
          <w:hyperlink w:anchor="_Toc13824142" w:history="1">
            <w:r w:rsidR="00CE1390" w:rsidRPr="00DA1AF9">
              <w:rPr>
                <w:rStyle w:val="Hipercze"/>
                <w:noProof/>
              </w:rPr>
              <w:t>2.3.5.</w:t>
            </w:r>
            <w:r w:rsidR="00CE1390">
              <w:rPr>
                <w:rFonts w:asciiTheme="minorHAnsi" w:eastAsiaTheme="minorEastAsia" w:hAnsiTheme="minorHAnsi" w:cstheme="minorBidi"/>
                <w:noProof/>
                <w:lang w:eastAsia="pl-PL"/>
              </w:rPr>
              <w:tab/>
            </w:r>
            <w:r w:rsidR="00CE1390" w:rsidRPr="00DA1AF9">
              <w:rPr>
                <w:rStyle w:val="Hipercze"/>
                <w:noProof/>
              </w:rPr>
              <w:t>Oględziny i pomiary końcowe elektryczne</w:t>
            </w:r>
            <w:r w:rsidR="00CE1390">
              <w:rPr>
                <w:noProof/>
                <w:webHidden/>
              </w:rPr>
              <w:tab/>
            </w:r>
            <w:r>
              <w:rPr>
                <w:noProof/>
                <w:webHidden/>
              </w:rPr>
              <w:fldChar w:fldCharType="begin"/>
            </w:r>
            <w:r w:rsidR="00CE1390">
              <w:rPr>
                <w:noProof/>
                <w:webHidden/>
              </w:rPr>
              <w:instrText xml:space="preserve"> PAGEREF _Toc13824142 \h </w:instrText>
            </w:r>
            <w:r>
              <w:rPr>
                <w:noProof/>
                <w:webHidden/>
              </w:rPr>
            </w:r>
            <w:r>
              <w:rPr>
                <w:noProof/>
                <w:webHidden/>
              </w:rPr>
              <w:fldChar w:fldCharType="separate"/>
            </w:r>
            <w:r w:rsidR="00CE1390">
              <w:rPr>
                <w:noProof/>
                <w:webHidden/>
              </w:rPr>
              <w:t>17</w:t>
            </w:r>
            <w:r>
              <w:rPr>
                <w:noProof/>
                <w:webHidden/>
              </w:rPr>
              <w:fldChar w:fldCharType="end"/>
            </w:r>
          </w:hyperlink>
        </w:p>
        <w:p w:rsidR="00CE1390" w:rsidRDefault="00AD1D47">
          <w:pPr>
            <w:pStyle w:val="Spistreci3"/>
            <w:tabs>
              <w:tab w:val="left" w:pos="1320"/>
              <w:tab w:val="right" w:leader="dot" w:pos="9060"/>
            </w:tabs>
            <w:rPr>
              <w:rFonts w:asciiTheme="minorHAnsi" w:eastAsiaTheme="minorEastAsia" w:hAnsiTheme="minorHAnsi" w:cstheme="minorBidi"/>
              <w:noProof/>
              <w:lang w:eastAsia="pl-PL"/>
            </w:rPr>
          </w:pPr>
          <w:hyperlink w:anchor="_Toc13824143" w:history="1">
            <w:r w:rsidR="00CE1390" w:rsidRPr="00DA1AF9">
              <w:rPr>
                <w:rStyle w:val="Hipercze"/>
                <w:noProof/>
              </w:rPr>
              <w:t>2.3.6.</w:t>
            </w:r>
            <w:r w:rsidR="00CE1390">
              <w:rPr>
                <w:rFonts w:asciiTheme="minorHAnsi" w:eastAsiaTheme="minorEastAsia" w:hAnsiTheme="minorHAnsi" w:cstheme="minorBidi"/>
                <w:noProof/>
                <w:lang w:eastAsia="pl-PL"/>
              </w:rPr>
              <w:tab/>
            </w:r>
            <w:r w:rsidR="00CE1390" w:rsidRPr="00DA1AF9">
              <w:rPr>
                <w:rStyle w:val="Hipercze"/>
                <w:noProof/>
              </w:rPr>
              <w:t>Uwagi końcowe</w:t>
            </w:r>
            <w:r w:rsidR="00CE1390">
              <w:rPr>
                <w:noProof/>
                <w:webHidden/>
              </w:rPr>
              <w:tab/>
            </w:r>
            <w:r>
              <w:rPr>
                <w:noProof/>
                <w:webHidden/>
              </w:rPr>
              <w:fldChar w:fldCharType="begin"/>
            </w:r>
            <w:r w:rsidR="00CE1390">
              <w:rPr>
                <w:noProof/>
                <w:webHidden/>
              </w:rPr>
              <w:instrText xml:space="preserve"> PAGEREF _Toc13824143 \h </w:instrText>
            </w:r>
            <w:r>
              <w:rPr>
                <w:noProof/>
                <w:webHidden/>
              </w:rPr>
            </w:r>
            <w:r>
              <w:rPr>
                <w:noProof/>
                <w:webHidden/>
              </w:rPr>
              <w:fldChar w:fldCharType="separate"/>
            </w:r>
            <w:r w:rsidR="00CE1390">
              <w:rPr>
                <w:noProof/>
                <w:webHidden/>
              </w:rPr>
              <w:t>17</w:t>
            </w:r>
            <w:r>
              <w:rPr>
                <w:noProof/>
                <w:webHidden/>
              </w:rPr>
              <w:fldChar w:fldCharType="end"/>
            </w:r>
          </w:hyperlink>
        </w:p>
        <w:p w:rsidR="00CE1390" w:rsidRDefault="00AD1D47">
          <w:pPr>
            <w:pStyle w:val="Spistreci3"/>
            <w:tabs>
              <w:tab w:val="left" w:pos="1320"/>
              <w:tab w:val="right" w:leader="dot" w:pos="9060"/>
            </w:tabs>
            <w:rPr>
              <w:rFonts w:asciiTheme="minorHAnsi" w:eastAsiaTheme="minorEastAsia" w:hAnsiTheme="minorHAnsi" w:cstheme="minorBidi"/>
              <w:noProof/>
              <w:lang w:eastAsia="pl-PL"/>
            </w:rPr>
          </w:pPr>
          <w:hyperlink w:anchor="_Toc13824144" w:history="1">
            <w:r w:rsidR="00CE1390" w:rsidRPr="00DA1AF9">
              <w:rPr>
                <w:rStyle w:val="Hipercze"/>
                <w:noProof/>
              </w:rPr>
              <w:t>2.3.7.</w:t>
            </w:r>
            <w:r w:rsidR="00CE1390">
              <w:rPr>
                <w:rFonts w:asciiTheme="minorHAnsi" w:eastAsiaTheme="minorEastAsia" w:hAnsiTheme="minorHAnsi" w:cstheme="minorBidi"/>
                <w:noProof/>
                <w:lang w:eastAsia="pl-PL"/>
              </w:rPr>
              <w:tab/>
            </w:r>
            <w:r w:rsidR="00CE1390" w:rsidRPr="00DA1AF9">
              <w:rPr>
                <w:rStyle w:val="Hipercze"/>
                <w:noProof/>
              </w:rPr>
              <w:t>Wymagania i cechy elementów modernizacji serwerowni</w:t>
            </w:r>
            <w:r w:rsidR="00CE1390">
              <w:rPr>
                <w:noProof/>
                <w:webHidden/>
              </w:rPr>
              <w:tab/>
            </w:r>
            <w:r>
              <w:rPr>
                <w:noProof/>
                <w:webHidden/>
              </w:rPr>
              <w:fldChar w:fldCharType="begin"/>
            </w:r>
            <w:r w:rsidR="00CE1390">
              <w:rPr>
                <w:noProof/>
                <w:webHidden/>
              </w:rPr>
              <w:instrText xml:space="preserve"> PAGEREF _Toc13824144 \h </w:instrText>
            </w:r>
            <w:r>
              <w:rPr>
                <w:noProof/>
                <w:webHidden/>
              </w:rPr>
            </w:r>
            <w:r>
              <w:rPr>
                <w:noProof/>
                <w:webHidden/>
              </w:rPr>
              <w:fldChar w:fldCharType="separate"/>
            </w:r>
            <w:r w:rsidR="00CE1390">
              <w:rPr>
                <w:noProof/>
                <w:webHidden/>
              </w:rPr>
              <w:t>18</w:t>
            </w:r>
            <w:r>
              <w:rPr>
                <w:noProof/>
                <w:webHidden/>
              </w:rPr>
              <w:fldChar w:fldCharType="end"/>
            </w:r>
          </w:hyperlink>
        </w:p>
        <w:p w:rsidR="00CE1390" w:rsidRDefault="00AD1D47">
          <w:pPr>
            <w:pStyle w:val="Spistreci3"/>
            <w:tabs>
              <w:tab w:val="left" w:pos="1320"/>
              <w:tab w:val="right" w:leader="dot" w:pos="9060"/>
            </w:tabs>
            <w:rPr>
              <w:rFonts w:asciiTheme="minorHAnsi" w:eastAsiaTheme="minorEastAsia" w:hAnsiTheme="minorHAnsi" w:cstheme="minorBidi"/>
              <w:noProof/>
              <w:lang w:eastAsia="pl-PL"/>
            </w:rPr>
          </w:pPr>
          <w:hyperlink w:anchor="_Toc13824145" w:history="1">
            <w:r w:rsidR="00CE1390" w:rsidRPr="00DA1AF9">
              <w:rPr>
                <w:rStyle w:val="Hipercze"/>
                <w:noProof/>
              </w:rPr>
              <w:t>2.3.8.</w:t>
            </w:r>
            <w:r w:rsidR="00CE1390">
              <w:rPr>
                <w:rFonts w:asciiTheme="minorHAnsi" w:eastAsiaTheme="minorEastAsia" w:hAnsiTheme="minorHAnsi" w:cstheme="minorBidi"/>
                <w:noProof/>
                <w:lang w:eastAsia="pl-PL"/>
              </w:rPr>
              <w:tab/>
            </w:r>
            <w:r w:rsidR="00CE1390" w:rsidRPr="00DA1AF9">
              <w:rPr>
                <w:rStyle w:val="Hipercze"/>
                <w:noProof/>
              </w:rPr>
              <w:t>Wymagania dla tras kablowych</w:t>
            </w:r>
            <w:r w:rsidR="00CE1390">
              <w:rPr>
                <w:noProof/>
                <w:webHidden/>
              </w:rPr>
              <w:tab/>
            </w:r>
            <w:r>
              <w:rPr>
                <w:noProof/>
                <w:webHidden/>
              </w:rPr>
              <w:fldChar w:fldCharType="begin"/>
            </w:r>
            <w:r w:rsidR="00CE1390">
              <w:rPr>
                <w:noProof/>
                <w:webHidden/>
              </w:rPr>
              <w:instrText xml:space="preserve"> PAGEREF _Toc13824145 \h </w:instrText>
            </w:r>
            <w:r>
              <w:rPr>
                <w:noProof/>
                <w:webHidden/>
              </w:rPr>
            </w:r>
            <w:r>
              <w:rPr>
                <w:noProof/>
                <w:webHidden/>
              </w:rPr>
              <w:fldChar w:fldCharType="separate"/>
            </w:r>
            <w:r w:rsidR="00CE1390">
              <w:rPr>
                <w:noProof/>
                <w:webHidden/>
              </w:rPr>
              <w:t>27</w:t>
            </w:r>
            <w:r>
              <w:rPr>
                <w:noProof/>
                <w:webHidden/>
              </w:rPr>
              <w:fldChar w:fldCharType="end"/>
            </w:r>
          </w:hyperlink>
        </w:p>
        <w:p w:rsidR="00CE1390" w:rsidRDefault="00AD1D47">
          <w:pPr>
            <w:pStyle w:val="Spistreci3"/>
            <w:tabs>
              <w:tab w:val="left" w:pos="1320"/>
              <w:tab w:val="right" w:leader="dot" w:pos="9060"/>
            </w:tabs>
            <w:rPr>
              <w:rFonts w:asciiTheme="minorHAnsi" w:eastAsiaTheme="minorEastAsia" w:hAnsiTheme="minorHAnsi" w:cstheme="minorBidi"/>
              <w:noProof/>
              <w:lang w:eastAsia="pl-PL"/>
            </w:rPr>
          </w:pPr>
          <w:hyperlink w:anchor="_Toc13824146" w:history="1">
            <w:r w:rsidR="00CE1390" w:rsidRPr="00DA1AF9">
              <w:rPr>
                <w:rStyle w:val="Hipercze"/>
                <w:noProof/>
              </w:rPr>
              <w:t>2.3.9.</w:t>
            </w:r>
            <w:r w:rsidR="00CE1390">
              <w:rPr>
                <w:rFonts w:asciiTheme="minorHAnsi" w:eastAsiaTheme="minorEastAsia" w:hAnsiTheme="minorHAnsi" w:cstheme="minorBidi"/>
                <w:noProof/>
                <w:lang w:eastAsia="pl-PL"/>
              </w:rPr>
              <w:tab/>
            </w:r>
            <w:r w:rsidR="00CE1390" w:rsidRPr="00DA1AF9">
              <w:rPr>
                <w:rStyle w:val="Hipercze"/>
                <w:noProof/>
              </w:rPr>
              <w:t>Wymagania dla Punktów Dystrybucyjnych (PD)</w:t>
            </w:r>
            <w:r w:rsidR="00CE1390">
              <w:rPr>
                <w:noProof/>
                <w:webHidden/>
              </w:rPr>
              <w:tab/>
            </w:r>
            <w:r>
              <w:rPr>
                <w:noProof/>
                <w:webHidden/>
              </w:rPr>
              <w:fldChar w:fldCharType="begin"/>
            </w:r>
            <w:r w:rsidR="00CE1390">
              <w:rPr>
                <w:noProof/>
                <w:webHidden/>
              </w:rPr>
              <w:instrText xml:space="preserve"> PAGEREF _Toc13824146 \h </w:instrText>
            </w:r>
            <w:r>
              <w:rPr>
                <w:noProof/>
                <w:webHidden/>
              </w:rPr>
            </w:r>
            <w:r>
              <w:rPr>
                <w:noProof/>
                <w:webHidden/>
              </w:rPr>
              <w:fldChar w:fldCharType="separate"/>
            </w:r>
            <w:r w:rsidR="00CE1390">
              <w:rPr>
                <w:noProof/>
                <w:webHidden/>
              </w:rPr>
              <w:t>28</w:t>
            </w:r>
            <w:r>
              <w:rPr>
                <w:noProof/>
                <w:webHidden/>
              </w:rPr>
              <w:fldChar w:fldCharType="end"/>
            </w:r>
          </w:hyperlink>
        </w:p>
        <w:p w:rsidR="00CE1390" w:rsidRDefault="00AD1D47">
          <w:pPr>
            <w:pStyle w:val="Spistreci3"/>
            <w:tabs>
              <w:tab w:val="left" w:pos="1320"/>
              <w:tab w:val="right" w:leader="dot" w:pos="9060"/>
            </w:tabs>
            <w:rPr>
              <w:rFonts w:asciiTheme="minorHAnsi" w:eastAsiaTheme="minorEastAsia" w:hAnsiTheme="minorHAnsi" w:cstheme="minorBidi"/>
              <w:noProof/>
              <w:lang w:eastAsia="pl-PL"/>
            </w:rPr>
          </w:pPr>
          <w:hyperlink w:anchor="_Toc13824147" w:history="1">
            <w:r w:rsidR="00CE1390" w:rsidRPr="00DA1AF9">
              <w:rPr>
                <w:rStyle w:val="Hipercze"/>
                <w:noProof/>
              </w:rPr>
              <w:t>2.3.10.</w:t>
            </w:r>
            <w:r w:rsidR="00CE1390">
              <w:rPr>
                <w:rFonts w:asciiTheme="minorHAnsi" w:eastAsiaTheme="minorEastAsia" w:hAnsiTheme="minorHAnsi" w:cstheme="minorBidi"/>
                <w:noProof/>
                <w:lang w:eastAsia="pl-PL"/>
              </w:rPr>
              <w:tab/>
            </w:r>
            <w:r w:rsidR="00CE1390" w:rsidRPr="00DA1AF9">
              <w:rPr>
                <w:rStyle w:val="Hipercze"/>
                <w:noProof/>
              </w:rPr>
              <w:t>Warunki wykonania i odbioru robót</w:t>
            </w:r>
            <w:r w:rsidR="00CE1390">
              <w:rPr>
                <w:noProof/>
                <w:webHidden/>
              </w:rPr>
              <w:tab/>
            </w:r>
            <w:r>
              <w:rPr>
                <w:noProof/>
                <w:webHidden/>
              </w:rPr>
              <w:fldChar w:fldCharType="begin"/>
            </w:r>
            <w:r w:rsidR="00CE1390">
              <w:rPr>
                <w:noProof/>
                <w:webHidden/>
              </w:rPr>
              <w:instrText xml:space="preserve"> PAGEREF _Toc13824147 \h </w:instrText>
            </w:r>
            <w:r>
              <w:rPr>
                <w:noProof/>
                <w:webHidden/>
              </w:rPr>
            </w:r>
            <w:r>
              <w:rPr>
                <w:noProof/>
                <w:webHidden/>
              </w:rPr>
              <w:fldChar w:fldCharType="separate"/>
            </w:r>
            <w:r w:rsidR="00CE1390">
              <w:rPr>
                <w:noProof/>
                <w:webHidden/>
              </w:rPr>
              <w:t>28</w:t>
            </w:r>
            <w:r>
              <w:rPr>
                <w:noProof/>
                <w:webHidden/>
              </w:rPr>
              <w:fldChar w:fldCharType="end"/>
            </w:r>
          </w:hyperlink>
        </w:p>
        <w:p w:rsidR="00CE1390" w:rsidRDefault="00AD1D47">
          <w:pPr>
            <w:pStyle w:val="Spistreci1"/>
            <w:tabs>
              <w:tab w:val="left" w:pos="440"/>
              <w:tab w:val="right" w:leader="dot" w:pos="9060"/>
            </w:tabs>
            <w:rPr>
              <w:rFonts w:asciiTheme="minorHAnsi" w:eastAsiaTheme="minorEastAsia" w:hAnsiTheme="minorHAnsi" w:cstheme="minorBidi"/>
              <w:noProof/>
              <w:lang w:eastAsia="pl-PL"/>
            </w:rPr>
          </w:pPr>
          <w:hyperlink w:anchor="_Toc13824148" w:history="1">
            <w:r w:rsidR="00CE1390" w:rsidRPr="00DA1AF9">
              <w:rPr>
                <w:rStyle w:val="Hipercze"/>
                <w:noProof/>
              </w:rPr>
              <w:t>3.</w:t>
            </w:r>
            <w:r w:rsidR="00CE1390">
              <w:rPr>
                <w:rFonts w:asciiTheme="minorHAnsi" w:eastAsiaTheme="minorEastAsia" w:hAnsiTheme="minorHAnsi" w:cstheme="minorBidi"/>
                <w:noProof/>
                <w:lang w:eastAsia="pl-PL"/>
              </w:rPr>
              <w:tab/>
            </w:r>
            <w:r w:rsidR="00CE1390" w:rsidRPr="00DA1AF9">
              <w:rPr>
                <w:rStyle w:val="Hipercze"/>
                <w:noProof/>
              </w:rPr>
              <w:t>CZĘŚĆ INFORMACYJNA PFU</w:t>
            </w:r>
            <w:r w:rsidR="00CE1390">
              <w:rPr>
                <w:noProof/>
                <w:webHidden/>
              </w:rPr>
              <w:tab/>
            </w:r>
            <w:r>
              <w:rPr>
                <w:noProof/>
                <w:webHidden/>
              </w:rPr>
              <w:fldChar w:fldCharType="begin"/>
            </w:r>
            <w:r w:rsidR="00CE1390">
              <w:rPr>
                <w:noProof/>
                <w:webHidden/>
              </w:rPr>
              <w:instrText xml:space="preserve"> PAGEREF _Toc13824148 \h </w:instrText>
            </w:r>
            <w:r>
              <w:rPr>
                <w:noProof/>
                <w:webHidden/>
              </w:rPr>
            </w:r>
            <w:r>
              <w:rPr>
                <w:noProof/>
                <w:webHidden/>
              </w:rPr>
              <w:fldChar w:fldCharType="separate"/>
            </w:r>
            <w:r w:rsidR="00CE1390">
              <w:rPr>
                <w:noProof/>
                <w:webHidden/>
              </w:rPr>
              <w:t>33</w:t>
            </w:r>
            <w:r>
              <w:rPr>
                <w:noProof/>
                <w:webHidden/>
              </w:rPr>
              <w:fldChar w:fldCharType="end"/>
            </w:r>
          </w:hyperlink>
        </w:p>
        <w:p w:rsidR="00CE1390" w:rsidRDefault="00AD1D47">
          <w:pPr>
            <w:pStyle w:val="Spistreci2"/>
            <w:rPr>
              <w:rFonts w:asciiTheme="minorHAnsi" w:eastAsiaTheme="minorEastAsia" w:hAnsiTheme="minorHAnsi" w:cstheme="minorBidi"/>
              <w:i w:val="0"/>
              <w:lang w:eastAsia="pl-PL"/>
            </w:rPr>
          </w:pPr>
          <w:hyperlink w:anchor="_Toc13824149" w:history="1">
            <w:r w:rsidR="00CE1390" w:rsidRPr="00DA1AF9">
              <w:rPr>
                <w:rStyle w:val="Hipercze"/>
              </w:rPr>
              <w:t>3.1.</w:t>
            </w:r>
            <w:r w:rsidR="00CE1390">
              <w:rPr>
                <w:rFonts w:asciiTheme="minorHAnsi" w:eastAsiaTheme="minorEastAsia" w:hAnsiTheme="minorHAnsi" w:cstheme="minorBidi"/>
                <w:i w:val="0"/>
                <w:lang w:eastAsia="pl-PL"/>
              </w:rPr>
              <w:tab/>
            </w:r>
            <w:r w:rsidR="00CE1390" w:rsidRPr="00DA1AF9">
              <w:rPr>
                <w:rStyle w:val="Hipercze"/>
              </w:rPr>
              <w:t>Dokumenty potwierdzające zgodność zamierzenia budowlanego z wymaganiami wynikającymi z odrębnych przepisów</w:t>
            </w:r>
            <w:r w:rsidR="00CE1390">
              <w:rPr>
                <w:webHidden/>
              </w:rPr>
              <w:tab/>
            </w:r>
            <w:r>
              <w:rPr>
                <w:webHidden/>
              </w:rPr>
              <w:fldChar w:fldCharType="begin"/>
            </w:r>
            <w:r w:rsidR="00CE1390">
              <w:rPr>
                <w:webHidden/>
              </w:rPr>
              <w:instrText xml:space="preserve"> PAGEREF _Toc13824149 \h </w:instrText>
            </w:r>
            <w:r>
              <w:rPr>
                <w:webHidden/>
              </w:rPr>
            </w:r>
            <w:r>
              <w:rPr>
                <w:webHidden/>
              </w:rPr>
              <w:fldChar w:fldCharType="separate"/>
            </w:r>
            <w:r w:rsidR="00CE1390">
              <w:rPr>
                <w:webHidden/>
              </w:rPr>
              <w:t>33</w:t>
            </w:r>
            <w:r>
              <w:rPr>
                <w:webHidden/>
              </w:rPr>
              <w:fldChar w:fldCharType="end"/>
            </w:r>
          </w:hyperlink>
        </w:p>
        <w:p w:rsidR="00CE1390" w:rsidRDefault="00AD1D47">
          <w:pPr>
            <w:pStyle w:val="Spistreci2"/>
            <w:rPr>
              <w:rFonts w:asciiTheme="minorHAnsi" w:eastAsiaTheme="minorEastAsia" w:hAnsiTheme="minorHAnsi" w:cstheme="minorBidi"/>
              <w:i w:val="0"/>
              <w:lang w:eastAsia="pl-PL"/>
            </w:rPr>
          </w:pPr>
          <w:hyperlink w:anchor="_Toc13824150" w:history="1">
            <w:r w:rsidR="00CE1390" w:rsidRPr="00DA1AF9">
              <w:rPr>
                <w:rStyle w:val="Hipercze"/>
              </w:rPr>
              <w:t>3.2.</w:t>
            </w:r>
            <w:r w:rsidR="00CE1390">
              <w:rPr>
                <w:rFonts w:asciiTheme="minorHAnsi" w:eastAsiaTheme="minorEastAsia" w:hAnsiTheme="minorHAnsi" w:cstheme="minorBidi"/>
                <w:i w:val="0"/>
                <w:lang w:eastAsia="pl-PL"/>
              </w:rPr>
              <w:tab/>
            </w:r>
            <w:r w:rsidR="00CE1390" w:rsidRPr="00DA1AF9">
              <w:rPr>
                <w:rStyle w:val="Hipercze"/>
              </w:rPr>
              <w:t>Oświadczenie zamawiającego stwierdzające jego prawo do dysponowania nieruchomością na cele budowlane</w:t>
            </w:r>
            <w:r w:rsidR="00CE1390">
              <w:rPr>
                <w:webHidden/>
              </w:rPr>
              <w:tab/>
            </w:r>
            <w:r>
              <w:rPr>
                <w:webHidden/>
              </w:rPr>
              <w:fldChar w:fldCharType="begin"/>
            </w:r>
            <w:r w:rsidR="00CE1390">
              <w:rPr>
                <w:webHidden/>
              </w:rPr>
              <w:instrText xml:space="preserve"> PAGEREF _Toc13824150 \h </w:instrText>
            </w:r>
            <w:r>
              <w:rPr>
                <w:webHidden/>
              </w:rPr>
            </w:r>
            <w:r>
              <w:rPr>
                <w:webHidden/>
              </w:rPr>
              <w:fldChar w:fldCharType="separate"/>
            </w:r>
            <w:r w:rsidR="00CE1390">
              <w:rPr>
                <w:webHidden/>
              </w:rPr>
              <w:t>33</w:t>
            </w:r>
            <w:r>
              <w:rPr>
                <w:webHidden/>
              </w:rPr>
              <w:fldChar w:fldCharType="end"/>
            </w:r>
          </w:hyperlink>
        </w:p>
        <w:p w:rsidR="00CE1390" w:rsidRDefault="00AD1D47">
          <w:pPr>
            <w:pStyle w:val="Spistreci2"/>
            <w:rPr>
              <w:rFonts w:asciiTheme="minorHAnsi" w:eastAsiaTheme="minorEastAsia" w:hAnsiTheme="minorHAnsi" w:cstheme="minorBidi"/>
              <w:i w:val="0"/>
              <w:lang w:eastAsia="pl-PL"/>
            </w:rPr>
          </w:pPr>
          <w:hyperlink w:anchor="_Toc13824151" w:history="1">
            <w:r w:rsidR="00CE1390" w:rsidRPr="00DA1AF9">
              <w:rPr>
                <w:rStyle w:val="Hipercze"/>
              </w:rPr>
              <w:t>3.3.</w:t>
            </w:r>
            <w:r w:rsidR="00CE1390">
              <w:rPr>
                <w:rFonts w:asciiTheme="minorHAnsi" w:eastAsiaTheme="minorEastAsia" w:hAnsiTheme="minorHAnsi" w:cstheme="minorBidi"/>
                <w:i w:val="0"/>
                <w:lang w:eastAsia="pl-PL"/>
              </w:rPr>
              <w:tab/>
            </w:r>
            <w:r w:rsidR="00CE1390" w:rsidRPr="00DA1AF9">
              <w:rPr>
                <w:rStyle w:val="Hipercze"/>
              </w:rPr>
              <w:t>Przepisy prawne i normy związane z projektowaniem i wykonaniem zamierzenia budowlanego</w:t>
            </w:r>
            <w:r w:rsidR="00CE1390">
              <w:rPr>
                <w:webHidden/>
              </w:rPr>
              <w:tab/>
            </w:r>
            <w:r>
              <w:rPr>
                <w:webHidden/>
              </w:rPr>
              <w:fldChar w:fldCharType="begin"/>
            </w:r>
            <w:r w:rsidR="00CE1390">
              <w:rPr>
                <w:webHidden/>
              </w:rPr>
              <w:instrText xml:space="preserve"> PAGEREF _Toc13824151 \h </w:instrText>
            </w:r>
            <w:r>
              <w:rPr>
                <w:webHidden/>
              </w:rPr>
            </w:r>
            <w:r>
              <w:rPr>
                <w:webHidden/>
              </w:rPr>
              <w:fldChar w:fldCharType="separate"/>
            </w:r>
            <w:r w:rsidR="00CE1390">
              <w:rPr>
                <w:webHidden/>
              </w:rPr>
              <w:t>33</w:t>
            </w:r>
            <w:r>
              <w:rPr>
                <w:webHidden/>
              </w:rPr>
              <w:fldChar w:fldCharType="end"/>
            </w:r>
          </w:hyperlink>
        </w:p>
        <w:p w:rsidR="00CE1390" w:rsidRDefault="00AD1D47">
          <w:pPr>
            <w:pStyle w:val="Spistreci3"/>
            <w:tabs>
              <w:tab w:val="right" w:leader="dot" w:pos="9060"/>
            </w:tabs>
            <w:rPr>
              <w:rFonts w:asciiTheme="minorHAnsi" w:eastAsiaTheme="minorEastAsia" w:hAnsiTheme="minorHAnsi" w:cstheme="minorBidi"/>
              <w:noProof/>
              <w:lang w:eastAsia="pl-PL"/>
            </w:rPr>
          </w:pPr>
          <w:hyperlink w:anchor="_Toc13824152" w:history="1">
            <w:r w:rsidR="00CE1390" w:rsidRPr="00DA1AF9">
              <w:rPr>
                <w:rStyle w:val="Hipercze"/>
                <w:noProof/>
              </w:rPr>
              <w:t>3.3.1. Ustawy, rozporządzenia i inne przepisy obowiązujące Wykonawcę:</w:t>
            </w:r>
            <w:r w:rsidR="00CE1390">
              <w:rPr>
                <w:noProof/>
                <w:webHidden/>
              </w:rPr>
              <w:tab/>
            </w:r>
            <w:r>
              <w:rPr>
                <w:noProof/>
                <w:webHidden/>
              </w:rPr>
              <w:fldChar w:fldCharType="begin"/>
            </w:r>
            <w:r w:rsidR="00CE1390">
              <w:rPr>
                <w:noProof/>
                <w:webHidden/>
              </w:rPr>
              <w:instrText xml:space="preserve"> PAGEREF _Toc13824152 \h </w:instrText>
            </w:r>
            <w:r>
              <w:rPr>
                <w:noProof/>
                <w:webHidden/>
              </w:rPr>
            </w:r>
            <w:r>
              <w:rPr>
                <w:noProof/>
                <w:webHidden/>
              </w:rPr>
              <w:fldChar w:fldCharType="separate"/>
            </w:r>
            <w:r w:rsidR="00CE1390">
              <w:rPr>
                <w:noProof/>
                <w:webHidden/>
              </w:rPr>
              <w:t>33</w:t>
            </w:r>
            <w:r>
              <w:rPr>
                <w:noProof/>
                <w:webHidden/>
              </w:rPr>
              <w:fldChar w:fldCharType="end"/>
            </w:r>
          </w:hyperlink>
        </w:p>
        <w:p w:rsidR="00CE1390" w:rsidRDefault="00AD1D47">
          <w:pPr>
            <w:pStyle w:val="Spistreci3"/>
            <w:tabs>
              <w:tab w:val="right" w:leader="dot" w:pos="9060"/>
            </w:tabs>
            <w:rPr>
              <w:rFonts w:asciiTheme="minorHAnsi" w:eastAsiaTheme="minorEastAsia" w:hAnsiTheme="minorHAnsi" w:cstheme="minorBidi"/>
              <w:noProof/>
              <w:lang w:eastAsia="pl-PL"/>
            </w:rPr>
          </w:pPr>
          <w:hyperlink w:anchor="_Toc13824153" w:history="1">
            <w:r w:rsidR="00CE1390" w:rsidRPr="00DA1AF9">
              <w:rPr>
                <w:rStyle w:val="Hipercze"/>
                <w:noProof/>
              </w:rPr>
              <w:t>3.3.2. Normy dotyczące instalacji elektrycznych w obiektach budowlanych</w:t>
            </w:r>
            <w:r w:rsidR="00CE1390">
              <w:rPr>
                <w:noProof/>
                <w:webHidden/>
              </w:rPr>
              <w:tab/>
            </w:r>
            <w:r>
              <w:rPr>
                <w:noProof/>
                <w:webHidden/>
              </w:rPr>
              <w:fldChar w:fldCharType="begin"/>
            </w:r>
            <w:r w:rsidR="00CE1390">
              <w:rPr>
                <w:noProof/>
                <w:webHidden/>
              </w:rPr>
              <w:instrText xml:space="preserve"> PAGEREF _Toc13824153 \h </w:instrText>
            </w:r>
            <w:r>
              <w:rPr>
                <w:noProof/>
                <w:webHidden/>
              </w:rPr>
            </w:r>
            <w:r>
              <w:rPr>
                <w:noProof/>
                <w:webHidden/>
              </w:rPr>
              <w:fldChar w:fldCharType="separate"/>
            </w:r>
            <w:r w:rsidR="00CE1390">
              <w:rPr>
                <w:noProof/>
                <w:webHidden/>
              </w:rPr>
              <w:t>35</w:t>
            </w:r>
            <w:r>
              <w:rPr>
                <w:noProof/>
                <w:webHidden/>
              </w:rPr>
              <w:fldChar w:fldCharType="end"/>
            </w:r>
          </w:hyperlink>
        </w:p>
        <w:p w:rsidR="00CE1390" w:rsidRDefault="00AD1D47">
          <w:pPr>
            <w:pStyle w:val="Spistreci3"/>
            <w:tabs>
              <w:tab w:val="right" w:leader="dot" w:pos="9060"/>
            </w:tabs>
            <w:rPr>
              <w:rFonts w:asciiTheme="minorHAnsi" w:eastAsiaTheme="minorEastAsia" w:hAnsiTheme="minorHAnsi" w:cstheme="minorBidi"/>
              <w:noProof/>
              <w:lang w:eastAsia="pl-PL"/>
            </w:rPr>
          </w:pPr>
          <w:hyperlink w:anchor="_Toc13824154" w:history="1">
            <w:r w:rsidR="00CE1390" w:rsidRPr="00DA1AF9">
              <w:rPr>
                <w:rStyle w:val="Hipercze"/>
                <w:noProof/>
              </w:rPr>
              <w:t>3.3.3. Normy dotyczące zasilaczy UPS</w:t>
            </w:r>
            <w:r w:rsidR="00CE1390">
              <w:rPr>
                <w:noProof/>
                <w:webHidden/>
              </w:rPr>
              <w:tab/>
            </w:r>
            <w:r>
              <w:rPr>
                <w:noProof/>
                <w:webHidden/>
              </w:rPr>
              <w:fldChar w:fldCharType="begin"/>
            </w:r>
            <w:r w:rsidR="00CE1390">
              <w:rPr>
                <w:noProof/>
                <w:webHidden/>
              </w:rPr>
              <w:instrText xml:space="preserve"> PAGEREF _Toc13824154 \h </w:instrText>
            </w:r>
            <w:r>
              <w:rPr>
                <w:noProof/>
                <w:webHidden/>
              </w:rPr>
            </w:r>
            <w:r>
              <w:rPr>
                <w:noProof/>
                <w:webHidden/>
              </w:rPr>
              <w:fldChar w:fldCharType="separate"/>
            </w:r>
            <w:r w:rsidR="00CE1390">
              <w:rPr>
                <w:noProof/>
                <w:webHidden/>
              </w:rPr>
              <w:t>35</w:t>
            </w:r>
            <w:r>
              <w:rPr>
                <w:noProof/>
                <w:webHidden/>
              </w:rPr>
              <w:fldChar w:fldCharType="end"/>
            </w:r>
          </w:hyperlink>
        </w:p>
        <w:p w:rsidR="00CE1390" w:rsidRDefault="00AD1D47">
          <w:pPr>
            <w:pStyle w:val="Spistreci3"/>
            <w:tabs>
              <w:tab w:val="left" w:pos="1320"/>
              <w:tab w:val="right" w:leader="dot" w:pos="9060"/>
            </w:tabs>
            <w:rPr>
              <w:rFonts w:asciiTheme="minorHAnsi" w:eastAsiaTheme="minorEastAsia" w:hAnsiTheme="minorHAnsi" w:cstheme="minorBidi"/>
              <w:noProof/>
              <w:lang w:eastAsia="pl-PL"/>
            </w:rPr>
          </w:pPr>
          <w:hyperlink w:anchor="_Toc13824155" w:history="1">
            <w:r w:rsidR="00CE1390" w:rsidRPr="00DA1AF9">
              <w:rPr>
                <w:rStyle w:val="Hipercze"/>
                <w:noProof/>
              </w:rPr>
              <w:t>3.3.4.</w:t>
            </w:r>
            <w:r w:rsidR="00CE1390">
              <w:rPr>
                <w:rFonts w:asciiTheme="minorHAnsi" w:eastAsiaTheme="minorEastAsia" w:hAnsiTheme="minorHAnsi" w:cstheme="minorBidi"/>
                <w:noProof/>
                <w:lang w:eastAsia="pl-PL"/>
              </w:rPr>
              <w:tab/>
            </w:r>
            <w:r w:rsidR="00CE1390" w:rsidRPr="00DA1AF9">
              <w:rPr>
                <w:rStyle w:val="Hipercze"/>
                <w:noProof/>
              </w:rPr>
              <w:t>Normy dotyczące instalacji wentylacji i klimatyzacji</w:t>
            </w:r>
            <w:r w:rsidR="00CE1390">
              <w:rPr>
                <w:noProof/>
                <w:webHidden/>
              </w:rPr>
              <w:tab/>
            </w:r>
            <w:r>
              <w:rPr>
                <w:noProof/>
                <w:webHidden/>
              </w:rPr>
              <w:fldChar w:fldCharType="begin"/>
            </w:r>
            <w:r w:rsidR="00CE1390">
              <w:rPr>
                <w:noProof/>
                <w:webHidden/>
              </w:rPr>
              <w:instrText xml:space="preserve"> PAGEREF _Toc13824155 \h </w:instrText>
            </w:r>
            <w:r>
              <w:rPr>
                <w:noProof/>
                <w:webHidden/>
              </w:rPr>
            </w:r>
            <w:r>
              <w:rPr>
                <w:noProof/>
                <w:webHidden/>
              </w:rPr>
              <w:fldChar w:fldCharType="separate"/>
            </w:r>
            <w:r w:rsidR="00CE1390">
              <w:rPr>
                <w:noProof/>
                <w:webHidden/>
              </w:rPr>
              <w:t>35</w:t>
            </w:r>
            <w:r>
              <w:rPr>
                <w:noProof/>
                <w:webHidden/>
              </w:rPr>
              <w:fldChar w:fldCharType="end"/>
            </w:r>
          </w:hyperlink>
        </w:p>
        <w:p w:rsidR="00CE1390" w:rsidRDefault="00AD1D47">
          <w:pPr>
            <w:pStyle w:val="Spistreci3"/>
            <w:tabs>
              <w:tab w:val="left" w:pos="1320"/>
              <w:tab w:val="right" w:leader="dot" w:pos="9060"/>
            </w:tabs>
            <w:rPr>
              <w:rFonts w:asciiTheme="minorHAnsi" w:eastAsiaTheme="minorEastAsia" w:hAnsiTheme="minorHAnsi" w:cstheme="minorBidi"/>
              <w:noProof/>
              <w:lang w:eastAsia="pl-PL"/>
            </w:rPr>
          </w:pPr>
          <w:hyperlink w:anchor="_Toc13824156" w:history="1">
            <w:r w:rsidR="00CE1390" w:rsidRPr="00DA1AF9">
              <w:rPr>
                <w:rStyle w:val="Hipercze"/>
                <w:noProof/>
              </w:rPr>
              <w:t>3.3.5.</w:t>
            </w:r>
            <w:r w:rsidR="00CE1390">
              <w:rPr>
                <w:rFonts w:asciiTheme="minorHAnsi" w:eastAsiaTheme="minorEastAsia" w:hAnsiTheme="minorHAnsi" w:cstheme="minorBidi"/>
                <w:noProof/>
                <w:lang w:eastAsia="pl-PL"/>
              </w:rPr>
              <w:tab/>
            </w:r>
            <w:r w:rsidR="00CE1390" w:rsidRPr="00DA1AF9">
              <w:rPr>
                <w:rStyle w:val="Hipercze"/>
                <w:noProof/>
              </w:rPr>
              <w:t>Dodatkowe wytyczne inwestorskie</w:t>
            </w:r>
            <w:r w:rsidR="00CE1390">
              <w:rPr>
                <w:noProof/>
                <w:webHidden/>
              </w:rPr>
              <w:tab/>
            </w:r>
            <w:r>
              <w:rPr>
                <w:noProof/>
                <w:webHidden/>
              </w:rPr>
              <w:fldChar w:fldCharType="begin"/>
            </w:r>
            <w:r w:rsidR="00CE1390">
              <w:rPr>
                <w:noProof/>
                <w:webHidden/>
              </w:rPr>
              <w:instrText xml:space="preserve"> PAGEREF _Toc13824156 \h </w:instrText>
            </w:r>
            <w:r>
              <w:rPr>
                <w:noProof/>
                <w:webHidden/>
              </w:rPr>
            </w:r>
            <w:r>
              <w:rPr>
                <w:noProof/>
                <w:webHidden/>
              </w:rPr>
              <w:fldChar w:fldCharType="separate"/>
            </w:r>
            <w:r w:rsidR="00CE1390">
              <w:rPr>
                <w:noProof/>
                <w:webHidden/>
              </w:rPr>
              <w:t>36</w:t>
            </w:r>
            <w:r>
              <w:rPr>
                <w:noProof/>
                <w:webHidden/>
              </w:rPr>
              <w:fldChar w:fldCharType="end"/>
            </w:r>
          </w:hyperlink>
        </w:p>
        <w:p w:rsidR="00CE1390" w:rsidRDefault="00AD1D47">
          <w:pPr>
            <w:pStyle w:val="Spistreci2"/>
            <w:rPr>
              <w:rFonts w:asciiTheme="minorHAnsi" w:eastAsiaTheme="minorEastAsia" w:hAnsiTheme="minorHAnsi" w:cstheme="minorBidi"/>
              <w:i w:val="0"/>
              <w:lang w:eastAsia="pl-PL"/>
            </w:rPr>
          </w:pPr>
          <w:hyperlink w:anchor="_Toc13824157" w:history="1">
            <w:r w:rsidR="00CE1390" w:rsidRPr="00DA1AF9">
              <w:rPr>
                <w:rStyle w:val="Hipercze"/>
              </w:rPr>
              <w:t>3.4.</w:t>
            </w:r>
            <w:r w:rsidR="00CE1390">
              <w:rPr>
                <w:rFonts w:asciiTheme="minorHAnsi" w:eastAsiaTheme="minorEastAsia" w:hAnsiTheme="minorHAnsi" w:cstheme="minorBidi"/>
                <w:i w:val="0"/>
                <w:lang w:eastAsia="pl-PL"/>
              </w:rPr>
              <w:tab/>
            </w:r>
            <w:r w:rsidR="00CE1390" w:rsidRPr="00DA1AF9">
              <w:rPr>
                <w:rStyle w:val="Hipercze"/>
              </w:rPr>
              <w:t>Rozwiązania równoważne</w:t>
            </w:r>
            <w:r w:rsidR="00CE1390">
              <w:rPr>
                <w:webHidden/>
              </w:rPr>
              <w:tab/>
            </w:r>
            <w:r>
              <w:rPr>
                <w:webHidden/>
              </w:rPr>
              <w:fldChar w:fldCharType="begin"/>
            </w:r>
            <w:r w:rsidR="00CE1390">
              <w:rPr>
                <w:webHidden/>
              </w:rPr>
              <w:instrText xml:space="preserve"> PAGEREF _Toc13824157 \h </w:instrText>
            </w:r>
            <w:r>
              <w:rPr>
                <w:webHidden/>
              </w:rPr>
            </w:r>
            <w:r>
              <w:rPr>
                <w:webHidden/>
              </w:rPr>
              <w:fldChar w:fldCharType="separate"/>
            </w:r>
            <w:r w:rsidR="00CE1390">
              <w:rPr>
                <w:webHidden/>
              </w:rPr>
              <w:t>36</w:t>
            </w:r>
            <w:r>
              <w:rPr>
                <w:webHidden/>
              </w:rPr>
              <w:fldChar w:fldCharType="end"/>
            </w:r>
          </w:hyperlink>
        </w:p>
        <w:p w:rsidR="00CE1390" w:rsidRDefault="00AD1D47">
          <w:pPr>
            <w:pStyle w:val="Spistreci2"/>
            <w:rPr>
              <w:rFonts w:asciiTheme="minorHAnsi" w:eastAsiaTheme="minorEastAsia" w:hAnsiTheme="minorHAnsi" w:cstheme="minorBidi"/>
              <w:i w:val="0"/>
              <w:lang w:eastAsia="pl-PL"/>
            </w:rPr>
          </w:pPr>
          <w:hyperlink w:anchor="_Toc13824158" w:history="1">
            <w:r w:rsidR="00CE1390" w:rsidRPr="00DA1AF9">
              <w:rPr>
                <w:rStyle w:val="Hipercze"/>
              </w:rPr>
              <w:t>3.5.</w:t>
            </w:r>
            <w:r w:rsidR="00CE1390">
              <w:rPr>
                <w:rFonts w:asciiTheme="minorHAnsi" w:eastAsiaTheme="minorEastAsia" w:hAnsiTheme="minorHAnsi" w:cstheme="minorBidi"/>
                <w:i w:val="0"/>
                <w:lang w:eastAsia="pl-PL"/>
              </w:rPr>
              <w:tab/>
            </w:r>
            <w:r w:rsidR="00CE1390" w:rsidRPr="00DA1AF9">
              <w:rPr>
                <w:rStyle w:val="Hipercze"/>
              </w:rPr>
              <w:t>Inne posiadane informacje i dokumenty niezbędne do zaprojektowania robót budowlanych</w:t>
            </w:r>
            <w:r w:rsidR="00CE1390">
              <w:rPr>
                <w:webHidden/>
              </w:rPr>
              <w:tab/>
            </w:r>
            <w:r>
              <w:rPr>
                <w:webHidden/>
              </w:rPr>
              <w:fldChar w:fldCharType="begin"/>
            </w:r>
            <w:r w:rsidR="00CE1390">
              <w:rPr>
                <w:webHidden/>
              </w:rPr>
              <w:instrText xml:space="preserve"> PAGEREF _Toc13824158 \h </w:instrText>
            </w:r>
            <w:r>
              <w:rPr>
                <w:webHidden/>
              </w:rPr>
            </w:r>
            <w:r>
              <w:rPr>
                <w:webHidden/>
              </w:rPr>
              <w:fldChar w:fldCharType="separate"/>
            </w:r>
            <w:r w:rsidR="00CE1390">
              <w:rPr>
                <w:webHidden/>
              </w:rPr>
              <w:t>36</w:t>
            </w:r>
            <w:r>
              <w:rPr>
                <w:webHidden/>
              </w:rPr>
              <w:fldChar w:fldCharType="end"/>
            </w:r>
          </w:hyperlink>
        </w:p>
        <w:p w:rsidR="00CE1390" w:rsidRDefault="00AD1D47">
          <w:pPr>
            <w:pStyle w:val="Spistreci3"/>
            <w:tabs>
              <w:tab w:val="left" w:pos="1320"/>
              <w:tab w:val="right" w:leader="dot" w:pos="9060"/>
            </w:tabs>
            <w:rPr>
              <w:rFonts w:asciiTheme="minorHAnsi" w:eastAsiaTheme="minorEastAsia" w:hAnsiTheme="minorHAnsi" w:cstheme="minorBidi"/>
              <w:noProof/>
              <w:lang w:eastAsia="pl-PL"/>
            </w:rPr>
          </w:pPr>
          <w:hyperlink w:anchor="_Toc13824159" w:history="1">
            <w:r w:rsidR="00CE1390" w:rsidRPr="00DA1AF9">
              <w:rPr>
                <w:rStyle w:val="Hipercze"/>
                <w:noProof/>
              </w:rPr>
              <w:t>3.5.1.</w:t>
            </w:r>
            <w:r w:rsidR="00CE1390">
              <w:rPr>
                <w:rFonts w:asciiTheme="minorHAnsi" w:eastAsiaTheme="minorEastAsia" w:hAnsiTheme="minorHAnsi" w:cstheme="minorBidi"/>
                <w:noProof/>
                <w:lang w:eastAsia="pl-PL"/>
              </w:rPr>
              <w:tab/>
            </w:r>
            <w:r w:rsidR="00CE1390" w:rsidRPr="00DA1AF9">
              <w:rPr>
                <w:rStyle w:val="Hipercze"/>
                <w:noProof/>
              </w:rPr>
              <w:t>Kopia mapy zasadniczej</w:t>
            </w:r>
            <w:r w:rsidR="00CE1390">
              <w:rPr>
                <w:noProof/>
                <w:webHidden/>
              </w:rPr>
              <w:tab/>
            </w:r>
            <w:r>
              <w:rPr>
                <w:noProof/>
                <w:webHidden/>
              </w:rPr>
              <w:fldChar w:fldCharType="begin"/>
            </w:r>
            <w:r w:rsidR="00CE1390">
              <w:rPr>
                <w:noProof/>
                <w:webHidden/>
              </w:rPr>
              <w:instrText xml:space="preserve"> PAGEREF _Toc13824159 \h </w:instrText>
            </w:r>
            <w:r>
              <w:rPr>
                <w:noProof/>
                <w:webHidden/>
              </w:rPr>
            </w:r>
            <w:r>
              <w:rPr>
                <w:noProof/>
                <w:webHidden/>
              </w:rPr>
              <w:fldChar w:fldCharType="separate"/>
            </w:r>
            <w:r w:rsidR="00CE1390">
              <w:rPr>
                <w:noProof/>
                <w:webHidden/>
              </w:rPr>
              <w:t>36</w:t>
            </w:r>
            <w:r>
              <w:rPr>
                <w:noProof/>
                <w:webHidden/>
              </w:rPr>
              <w:fldChar w:fldCharType="end"/>
            </w:r>
          </w:hyperlink>
        </w:p>
        <w:p w:rsidR="00CE1390" w:rsidRDefault="00AD1D47">
          <w:pPr>
            <w:pStyle w:val="Spistreci3"/>
            <w:tabs>
              <w:tab w:val="left" w:pos="1320"/>
              <w:tab w:val="right" w:leader="dot" w:pos="9060"/>
            </w:tabs>
            <w:rPr>
              <w:rFonts w:asciiTheme="minorHAnsi" w:eastAsiaTheme="minorEastAsia" w:hAnsiTheme="minorHAnsi" w:cstheme="minorBidi"/>
              <w:noProof/>
              <w:lang w:eastAsia="pl-PL"/>
            </w:rPr>
          </w:pPr>
          <w:hyperlink w:anchor="_Toc13824160" w:history="1">
            <w:r w:rsidR="00CE1390" w:rsidRPr="00DA1AF9">
              <w:rPr>
                <w:rStyle w:val="Hipercze"/>
                <w:noProof/>
              </w:rPr>
              <w:t>3.5.2.</w:t>
            </w:r>
            <w:r w:rsidR="00CE1390">
              <w:rPr>
                <w:rFonts w:asciiTheme="minorHAnsi" w:eastAsiaTheme="minorEastAsia" w:hAnsiTheme="minorHAnsi" w:cstheme="minorBidi"/>
                <w:noProof/>
                <w:lang w:eastAsia="pl-PL"/>
              </w:rPr>
              <w:tab/>
            </w:r>
            <w:r w:rsidR="00CE1390" w:rsidRPr="00DA1AF9">
              <w:rPr>
                <w:rStyle w:val="Hipercze"/>
                <w:noProof/>
              </w:rPr>
              <w:t>Wyniki badań gruntowo-wodnych na terenie budowy dla potrzeb posadowienia obiektów</w:t>
            </w:r>
            <w:r w:rsidR="00CE1390">
              <w:rPr>
                <w:noProof/>
                <w:webHidden/>
              </w:rPr>
              <w:tab/>
            </w:r>
            <w:r>
              <w:rPr>
                <w:noProof/>
                <w:webHidden/>
              </w:rPr>
              <w:fldChar w:fldCharType="begin"/>
            </w:r>
            <w:r w:rsidR="00CE1390">
              <w:rPr>
                <w:noProof/>
                <w:webHidden/>
              </w:rPr>
              <w:instrText xml:space="preserve"> PAGEREF _Toc13824160 \h </w:instrText>
            </w:r>
            <w:r>
              <w:rPr>
                <w:noProof/>
                <w:webHidden/>
              </w:rPr>
            </w:r>
            <w:r>
              <w:rPr>
                <w:noProof/>
                <w:webHidden/>
              </w:rPr>
              <w:fldChar w:fldCharType="separate"/>
            </w:r>
            <w:r w:rsidR="00CE1390">
              <w:rPr>
                <w:noProof/>
                <w:webHidden/>
              </w:rPr>
              <w:t>37</w:t>
            </w:r>
            <w:r>
              <w:rPr>
                <w:noProof/>
                <w:webHidden/>
              </w:rPr>
              <w:fldChar w:fldCharType="end"/>
            </w:r>
          </w:hyperlink>
        </w:p>
        <w:p w:rsidR="00CE1390" w:rsidRDefault="00AD1D47">
          <w:pPr>
            <w:pStyle w:val="Spistreci3"/>
            <w:tabs>
              <w:tab w:val="left" w:pos="1320"/>
              <w:tab w:val="right" w:leader="dot" w:pos="9060"/>
            </w:tabs>
            <w:rPr>
              <w:rFonts w:asciiTheme="minorHAnsi" w:eastAsiaTheme="minorEastAsia" w:hAnsiTheme="minorHAnsi" w:cstheme="minorBidi"/>
              <w:noProof/>
              <w:lang w:eastAsia="pl-PL"/>
            </w:rPr>
          </w:pPr>
          <w:hyperlink w:anchor="_Toc13824161" w:history="1">
            <w:r w:rsidR="00CE1390" w:rsidRPr="00DA1AF9">
              <w:rPr>
                <w:rStyle w:val="Hipercze"/>
                <w:noProof/>
              </w:rPr>
              <w:t>3.5.3.</w:t>
            </w:r>
            <w:r w:rsidR="00CE1390">
              <w:rPr>
                <w:rFonts w:asciiTheme="minorHAnsi" w:eastAsiaTheme="minorEastAsia" w:hAnsiTheme="minorHAnsi" w:cstheme="minorBidi"/>
                <w:noProof/>
                <w:lang w:eastAsia="pl-PL"/>
              </w:rPr>
              <w:tab/>
            </w:r>
            <w:r w:rsidR="00CE1390" w:rsidRPr="00DA1AF9">
              <w:rPr>
                <w:rStyle w:val="Hipercze"/>
                <w:noProof/>
              </w:rPr>
              <w:t>Zalecenia konserwatorskie konserwatora zabytków</w:t>
            </w:r>
            <w:r w:rsidR="00CE1390">
              <w:rPr>
                <w:noProof/>
                <w:webHidden/>
              </w:rPr>
              <w:tab/>
            </w:r>
            <w:r>
              <w:rPr>
                <w:noProof/>
                <w:webHidden/>
              </w:rPr>
              <w:fldChar w:fldCharType="begin"/>
            </w:r>
            <w:r w:rsidR="00CE1390">
              <w:rPr>
                <w:noProof/>
                <w:webHidden/>
              </w:rPr>
              <w:instrText xml:space="preserve"> PAGEREF _Toc13824161 \h </w:instrText>
            </w:r>
            <w:r>
              <w:rPr>
                <w:noProof/>
                <w:webHidden/>
              </w:rPr>
            </w:r>
            <w:r>
              <w:rPr>
                <w:noProof/>
                <w:webHidden/>
              </w:rPr>
              <w:fldChar w:fldCharType="separate"/>
            </w:r>
            <w:r w:rsidR="00CE1390">
              <w:rPr>
                <w:noProof/>
                <w:webHidden/>
              </w:rPr>
              <w:t>37</w:t>
            </w:r>
            <w:r>
              <w:rPr>
                <w:noProof/>
                <w:webHidden/>
              </w:rPr>
              <w:fldChar w:fldCharType="end"/>
            </w:r>
          </w:hyperlink>
        </w:p>
        <w:p w:rsidR="00CE1390" w:rsidRDefault="00AD1D47">
          <w:pPr>
            <w:pStyle w:val="Spistreci3"/>
            <w:tabs>
              <w:tab w:val="left" w:pos="1320"/>
              <w:tab w:val="right" w:leader="dot" w:pos="9060"/>
            </w:tabs>
            <w:rPr>
              <w:rFonts w:asciiTheme="minorHAnsi" w:eastAsiaTheme="minorEastAsia" w:hAnsiTheme="minorHAnsi" w:cstheme="minorBidi"/>
              <w:noProof/>
              <w:lang w:eastAsia="pl-PL"/>
            </w:rPr>
          </w:pPr>
          <w:hyperlink w:anchor="_Toc13824162" w:history="1">
            <w:r w:rsidR="00CE1390" w:rsidRPr="00DA1AF9">
              <w:rPr>
                <w:rStyle w:val="Hipercze"/>
                <w:noProof/>
              </w:rPr>
              <w:t>3.5.4.</w:t>
            </w:r>
            <w:r w:rsidR="00CE1390">
              <w:rPr>
                <w:rFonts w:asciiTheme="minorHAnsi" w:eastAsiaTheme="minorEastAsia" w:hAnsiTheme="minorHAnsi" w:cstheme="minorBidi"/>
                <w:noProof/>
                <w:lang w:eastAsia="pl-PL"/>
              </w:rPr>
              <w:tab/>
            </w:r>
            <w:r w:rsidR="00CE1390" w:rsidRPr="00DA1AF9">
              <w:rPr>
                <w:rStyle w:val="Hipercze"/>
                <w:noProof/>
              </w:rPr>
              <w:t>Inwentaryzacja zieleni</w:t>
            </w:r>
            <w:r w:rsidR="00CE1390">
              <w:rPr>
                <w:noProof/>
                <w:webHidden/>
              </w:rPr>
              <w:tab/>
            </w:r>
            <w:r>
              <w:rPr>
                <w:noProof/>
                <w:webHidden/>
              </w:rPr>
              <w:fldChar w:fldCharType="begin"/>
            </w:r>
            <w:r w:rsidR="00CE1390">
              <w:rPr>
                <w:noProof/>
                <w:webHidden/>
              </w:rPr>
              <w:instrText xml:space="preserve"> PAGEREF _Toc13824162 \h </w:instrText>
            </w:r>
            <w:r>
              <w:rPr>
                <w:noProof/>
                <w:webHidden/>
              </w:rPr>
            </w:r>
            <w:r>
              <w:rPr>
                <w:noProof/>
                <w:webHidden/>
              </w:rPr>
              <w:fldChar w:fldCharType="separate"/>
            </w:r>
            <w:r w:rsidR="00CE1390">
              <w:rPr>
                <w:noProof/>
                <w:webHidden/>
              </w:rPr>
              <w:t>37</w:t>
            </w:r>
            <w:r>
              <w:rPr>
                <w:noProof/>
                <w:webHidden/>
              </w:rPr>
              <w:fldChar w:fldCharType="end"/>
            </w:r>
          </w:hyperlink>
        </w:p>
        <w:p w:rsidR="00CE1390" w:rsidRDefault="00AD1D47">
          <w:pPr>
            <w:pStyle w:val="Spistreci3"/>
            <w:tabs>
              <w:tab w:val="left" w:pos="1320"/>
              <w:tab w:val="right" w:leader="dot" w:pos="9060"/>
            </w:tabs>
            <w:rPr>
              <w:rFonts w:asciiTheme="minorHAnsi" w:eastAsiaTheme="minorEastAsia" w:hAnsiTheme="minorHAnsi" w:cstheme="minorBidi"/>
              <w:noProof/>
              <w:lang w:eastAsia="pl-PL"/>
            </w:rPr>
          </w:pPr>
          <w:hyperlink w:anchor="_Toc13824163" w:history="1">
            <w:r w:rsidR="00CE1390" w:rsidRPr="00DA1AF9">
              <w:rPr>
                <w:rStyle w:val="Hipercze"/>
                <w:noProof/>
              </w:rPr>
              <w:t>3.5.5.</w:t>
            </w:r>
            <w:r w:rsidR="00CE1390">
              <w:rPr>
                <w:rFonts w:asciiTheme="minorHAnsi" w:eastAsiaTheme="minorEastAsia" w:hAnsiTheme="minorHAnsi" w:cstheme="minorBidi"/>
                <w:noProof/>
                <w:lang w:eastAsia="pl-PL"/>
              </w:rPr>
              <w:tab/>
            </w:r>
            <w:r w:rsidR="00CE1390" w:rsidRPr="00DA1AF9">
              <w:rPr>
                <w:rStyle w:val="Hipercze"/>
                <w:noProof/>
              </w:rPr>
              <w:t>Dokumenty z zakresu ochrony środowiska</w:t>
            </w:r>
            <w:r w:rsidR="00CE1390">
              <w:rPr>
                <w:noProof/>
                <w:webHidden/>
              </w:rPr>
              <w:tab/>
            </w:r>
            <w:r>
              <w:rPr>
                <w:noProof/>
                <w:webHidden/>
              </w:rPr>
              <w:fldChar w:fldCharType="begin"/>
            </w:r>
            <w:r w:rsidR="00CE1390">
              <w:rPr>
                <w:noProof/>
                <w:webHidden/>
              </w:rPr>
              <w:instrText xml:space="preserve"> PAGEREF _Toc13824163 \h </w:instrText>
            </w:r>
            <w:r>
              <w:rPr>
                <w:noProof/>
                <w:webHidden/>
              </w:rPr>
            </w:r>
            <w:r>
              <w:rPr>
                <w:noProof/>
                <w:webHidden/>
              </w:rPr>
              <w:fldChar w:fldCharType="separate"/>
            </w:r>
            <w:r w:rsidR="00CE1390">
              <w:rPr>
                <w:noProof/>
                <w:webHidden/>
              </w:rPr>
              <w:t>37</w:t>
            </w:r>
            <w:r>
              <w:rPr>
                <w:noProof/>
                <w:webHidden/>
              </w:rPr>
              <w:fldChar w:fldCharType="end"/>
            </w:r>
          </w:hyperlink>
        </w:p>
        <w:p w:rsidR="00CE1390" w:rsidRDefault="00AD1D47">
          <w:pPr>
            <w:pStyle w:val="Spistreci3"/>
            <w:tabs>
              <w:tab w:val="left" w:pos="1320"/>
              <w:tab w:val="right" w:leader="dot" w:pos="9060"/>
            </w:tabs>
            <w:rPr>
              <w:rFonts w:asciiTheme="minorHAnsi" w:eastAsiaTheme="minorEastAsia" w:hAnsiTheme="minorHAnsi" w:cstheme="minorBidi"/>
              <w:noProof/>
              <w:lang w:eastAsia="pl-PL"/>
            </w:rPr>
          </w:pPr>
          <w:hyperlink w:anchor="_Toc13824164" w:history="1">
            <w:r w:rsidR="00CE1390" w:rsidRPr="00DA1AF9">
              <w:rPr>
                <w:rStyle w:val="Hipercze"/>
                <w:noProof/>
              </w:rPr>
              <w:t>3.5.6.</w:t>
            </w:r>
            <w:r w:rsidR="00CE1390">
              <w:rPr>
                <w:rFonts w:asciiTheme="minorHAnsi" w:eastAsiaTheme="minorEastAsia" w:hAnsiTheme="minorHAnsi" w:cstheme="minorBidi"/>
                <w:noProof/>
                <w:lang w:eastAsia="pl-PL"/>
              </w:rPr>
              <w:tab/>
            </w:r>
            <w:r w:rsidR="00CE1390" w:rsidRPr="00DA1AF9">
              <w:rPr>
                <w:rStyle w:val="Hipercze"/>
                <w:noProof/>
              </w:rPr>
              <w:t>Pomiary ruchu drogowego, hałasu i innych uciążliwości</w:t>
            </w:r>
            <w:r w:rsidR="00CE1390">
              <w:rPr>
                <w:noProof/>
                <w:webHidden/>
              </w:rPr>
              <w:tab/>
            </w:r>
            <w:r>
              <w:rPr>
                <w:noProof/>
                <w:webHidden/>
              </w:rPr>
              <w:fldChar w:fldCharType="begin"/>
            </w:r>
            <w:r w:rsidR="00CE1390">
              <w:rPr>
                <w:noProof/>
                <w:webHidden/>
              </w:rPr>
              <w:instrText xml:space="preserve"> PAGEREF _Toc13824164 \h </w:instrText>
            </w:r>
            <w:r>
              <w:rPr>
                <w:noProof/>
                <w:webHidden/>
              </w:rPr>
            </w:r>
            <w:r>
              <w:rPr>
                <w:noProof/>
                <w:webHidden/>
              </w:rPr>
              <w:fldChar w:fldCharType="separate"/>
            </w:r>
            <w:r w:rsidR="00CE1390">
              <w:rPr>
                <w:noProof/>
                <w:webHidden/>
              </w:rPr>
              <w:t>37</w:t>
            </w:r>
            <w:r>
              <w:rPr>
                <w:noProof/>
                <w:webHidden/>
              </w:rPr>
              <w:fldChar w:fldCharType="end"/>
            </w:r>
          </w:hyperlink>
        </w:p>
        <w:p w:rsidR="00CE1390" w:rsidRDefault="00AD1D47">
          <w:pPr>
            <w:pStyle w:val="Spistreci3"/>
            <w:tabs>
              <w:tab w:val="left" w:pos="1320"/>
              <w:tab w:val="right" w:leader="dot" w:pos="9060"/>
            </w:tabs>
            <w:rPr>
              <w:rFonts w:asciiTheme="minorHAnsi" w:eastAsiaTheme="minorEastAsia" w:hAnsiTheme="minorHAnsi" w:cstheme="minorBidi"/>
              <w:noProof/>
              <w:lang w:eastAsia="pl-PL"/>
            </w:rPr>
          </w:pPr>
          <w:hyperlink w:anchor="_Toc13824165" w:history="1">
            <w:r w:rsidR="00CE1390" w:rsidRPr="00DA1AF9">
              <w:rPr>
                <w:rStyle w:val="Hipercze"/>
                <w:noProof/>
              </w:rPr>
              <w:t>3.5.7.</w:t>
            </w:r>
            <w:r w:rsidR="00CE1390">
              <w:rPr>
                <w:rFonts w:asciiTheme="minorHAnsi" w:eastAsiaTheme="minorEastAsia" w:hAnsiTheme="minorHAnsi" w:cstheme="minorBidi"/>
                <w:noProof/>
                <w:lang w:eastAsia="pl-PL"/>
              </w:rPr>
              <w:tab/>
            </w:r>
            <w:r w:rsidR="00CE1390" w:rsidRPr="00DA1AF9">
              <w:rPr>
                <w:rStyle w:val="Hipercze"/>
                <w:noProof/>
              </w:rPr>
              <w:t>Inwentaryzacja lub dokumentacja obiektów budowlanych</w:t>
            </w:r>
            <w:r w:rsidR="00CE1390">
              <w:rPr>
                <w:noProof/>
                <w:webHidden/>
              </w:rPr>
              <w:tab/>
            </w:r>
            <w:r>
              <w:rPr>
                <w:noProof/>
                <w:webHidden/>
              </w:rPr>
              <w:fldChar w:fldCharType="begin"/>
            </w:r>
            <w:r w:rsidR="00CE1390">
              <w:rPr>
                <w:noProof/>
                <w:webHidden/>
              </w:rPr>
              <w:instrText xml:space="preserve"> PAGEREF _Toc13824165 \h </w:instrText>
            </w:r>
            <w:r>
              <w:rPr>
                <w:noProof/>
                <w:webHidden/>
              </w:rPr>
            </w:r>
            <w:r>
              <w:rPr>
                <w:noProof/>
                <w:webHidden/>
              </w:rPr>
              <w:fldChar w:fldCharType="separate"/>
            </w:r>
            <w:r w:rsidR="00CE1390">
              <w:rPr>
                <w:noProof/>
                <w:webHidden/>
              </w:rPr>
              <w:t>37</w:t>
            </w:r>
            <w:r>
              <w:rPr>
                <w:noProof/>
                <w:webHidden/>
              </w:rPr>
              <w:fldChar w:fldCharType="end"/>
            </w:r>
          </w:hyperlink>
        </w:p>
        <w:p w:rsidR="00CE1390" w:rsidRDefault="00AD1D47">
          <w:pPr>
            <w:pStyle w:val="Spistreci3"/>
            <w:tabs>
              <w:tab w:val="left" w:pos="1320"/>
              <w:tab w:val="right" w:leader="dot" w:pos="9060"/>
            </w:tabs>
            <w:rPr>
              <w:rFonts w:asciiTheme="minorHAnsi" w:eastAsiaTheme="minorEastAsia" w:hAnsiTheme="minorHAnsi" w:cstheme="minorBidi"/>
              <w:noProof/>
              <w:lang w:eastAsia="pl-PL"/>
            </w:rPr>
          </w:pPr>
          <w:hyperlink w:anchor="_Toc13824166" w:history="1">
            <w:r w:rsidR="00CE1390" w:rsidRPr="00DA1AF9">
              <w:rPr>
                <w:rStyle w:val="Hipercze"/>
                <w:noProof/>
              </w:rPr>
              <w:t>3.5.8.</w:t>
            </w:r>
            <w:r w:rsidR="00CE1390">
              <w:rPr>
                <w:rFonts w:asciiTheme="minorHAnsi" w:eastAsiaTheme="minorEastAsia" w:hAnsiTheme="minorHAnsi" w:cstheme="minorBidi"/>
                <w:noProof/>
                <w:lang w:eastAsia="pl-PL"/>
              </w:rPr>
              <w:tab/>
            </w:r>
            <w:r w:rsidR="00CE1390" w:rsidRPr="00DA1AF9">
              <w:rPr>
                <w:rStyle w:val="Hipercze"/>
                <w:noProof/>
              </w:rPr>
              <w:t>Dokumenty związane z przyłączami</w:t>
            </w:r>
            <w:r w:rsidR="00CE1390">
              <w:rPr>
                <w:noProof/>
                <w:webHidden/>
              </w:rPr>
              <w:tab/>
            </w:r>
            <w:r>
              <w:rPr>
                <w:noProof/>
                <w:webHidden/>
              </w:rPr>
              <w:fldChar w:fldCharType="begin"/>
            </w:r>
            <w:r w:rsidR="00CE1390">
              <w:rPr>
                <w:noProof/>
                <w:webHidden/>
              </w:rPr>
              <w:instrText xml:space="preserve"> PAGEREF _Toc13824166 \h </w:instrText>
            </w:r>
            <w:r>
              <w:rPr>
                <w:noProof/>
                <w:webHidden/>
              </w:rPr>
            </w:r>
            <w:r>
              <w:rPr>
                <w:noProof/>
                <w:webHidden/>
              </w:rPr>
              <w:fldChar w:fldCharType="separate"/>
            </w:r>
            <w:r w:rsidR="00CE1390">
              <w:rPr>
                <w:noProof/>
                <w:webHidden/>
              </w:rPr>
              <w:t>37</w:t>
            </w:r>
            <w:r>
              <w:rPr>
                <w:noProof/>
                <w:webHidden/>
              </w:rPr>
              <w:fldChar w:fldCharType="end"/>
            </w:r>
          </w:hyperlink>
        </w:p>
        <w:p w:rsidR="00CE1390" w:rsidRDefault="00AD1D47">
          <w:pPr>
            <w:pStyle w:val="Spistreci3"/>
            <w:tabs>
              <w:tab w:val="left" w:pos="1320"/>
              <w:tab w:val="right" w:leader="dot" w:pos="9060"/>
            </w:tabs>
            <w:rPr>
              <w:rFonts w:asciiTheme="minorHAnsi" w:eastAsiaTheme="minorEastAsia" w:hAnsiTheme="minorHAnsi" w:cstheme="minorBidi"/>
              <w:noProof/>
              <w:lang w:eastAsia="pl-PL"/>
            </w:rPr>
          </w:pPr>
          <w:hyperlink w:anchor="_Toc13824167" w:history="1">
            <w:r w:rsidR="00CE1390" w:rsidRPr="00DA1AF9">
              <w:rPr>
                <w:rStyle w:val="Hipercze"/>
                <w:noProof/>
              </w:rPr>
              <w:t>3.5.9.</w:t>
            </w:r>
            <w:r w:rsidR="00CE1390">
              <w:rPr>
                <w:rFonts w:asciiTheme="minorHAnsi" w:eastAsiaTheme="minorEastAsia" w:hAnsiTheme="minorHAnsi" w:cstheme="minorBidi"/>
                <w:noProof/>
                <w:lang w:eastAsia="pl-PL"/>
              </w:rPr>
              <w:tab/>
            </w:r>
            <w:r w:rsidR="00CE1390" w:rsidRPr="00DA1AF9">
              <w:rPr>
                <w:rStyle w:val="Hipercze"/>
                <w:noProof/>
              </w:rPr>
              <w:t>Porozumienia, zgody lub pozwolenia</w:t>
            </w:r>
            <w:r w:rsidR="00CE1390">
              <w:rPr>
                <w:noProof/>
                <w:webHidden/>
              </w:rPr>
              <w:tab/>
            </w:r>
            <w:r>
              <w:rPr>
                <w:noProof/>
                <w:webHidden/>
              </w:rPr>
              <w:fldChar w:fldCharType="begin"/>
            </w:r>
            <w:r w:rsidR="00CE1390">
              <w:rPr>
                <w:noProof/>
                <w:webHidden/>
              </w:rPr>
              <w:instrText xml:space="preserve"> PAGEREF _Toc13824167 \h </w:instrText>
            </w:r>
            <w:r>
              <w:rPr>
                <w:noProof/>
                <w:webHidden/>
              </w:rPr>
            </w:r>
            <w:r>
              <w:rPr>
                <w:noProof/>
                <w:webHidden/>
              </w:rPr>
              <w:fldChar w:fldCharType="separate"/>
            </w:r>
            <w:r w:rsidR="00CE1390">
              <w:rPr>
                <w:noProof/>
                <w:webHidden/>
              </w:rPr>
              <w:t>38</w:t>
            </w:r>
            <w:r>
              <w:rPr>
                <w:noProof/>
                <w:webHidden/>
              </w:rPr>
              <w:fldChar w:fldCharType="end"/>
            </w:r>
          </w:hyperlink>
        </w:p>
        <w:p w:rsidR="00CE1390" w:rsidRDefault="00AD1D47">
          <w:pPr>
            <w:pStyle w:val="Spistreci3"/>
            <w:tabs>
              <w:tab w:val="left" w:pos="1320"/>
              <w:tab w:val="right" w:leader="dot" w:pos="9060"/>
            </w:tabs>
            <w:rPr>
              <w:rFonts w:asciiTheme="minorHAnsi" w:eastAsiaTheme="minorEastAsia" w:hAnsiTheme="minorHAnsi" w:cstheme="minorBidi"/>
              <w:noProof/>
              <w:lang w:eastAsia="pl-PL"/>
            </w:rPr>
          </w:pPr>
          <w:hyperlink w:anchor="_Toc13824168" w:history="1">
            <w:r w:rsidR="00CE1390" w:rsidRPr="00DA1AF9">
              <w:rPr>
                <w:rStyle w:val="Hipercze"/>
                <w:noProof/>
              </w:rPr>
              <w:t>3.5.10.</w:t>
            </w:r>
            <w:r w:rsidR="00CE1390">
              <w:rPr>
                <w:rFonts w:asciiTheme="minorHAnsi" w:eastAsiaTheme="minorEastAsia" w:hAnsiTheme="minorHAnsi" w:cstheme="minorBidi"/>
                <w:noProof/>
                <w:lang w:eastAsia="pl-PL"/>
              </w:rPr>
              <w:tab/>
            </w:r>
            <w:r w:rsidR="00CE1390" w:rsidRPr="00DA1AF9">
              <w:rPr>
                <w:rStyle w:val="Hipercze"/>
                <w:noProof/>
              </w:rPr>
              <w:t>Inne wytyczne</w:t>
            </w:r>
            <w:r w:rsidR="00CE1390">
              <w:rPr>
                <w:noProof/>
                <w:webHidden/>
              </w:rPr>
              <w:tab/>
            </w:r>
            <w:r>
              <w:rPr>
                <w:noProof/>
                <w:webHidden/>
              </w:rPr>
              <w:fldChar w:fldCharType="begin"/>
            </w:r>
            <w:r w:rsidR="00CE1390">
              <w:rPr>
                <w:noProof/>
                <w:webHidden/>
              </w:rPr>
              <w:instrText xml:space="preserve"> PAGEREF _Toc13824168 \h </w:instrText>
            </w:r>
            <w:r>
              <w:rPr>
                <w:noProof/>
                <w:webHidden/>
              </w:rPr>
            </w:r>
            <w:r>
              <w:rPr>
                <w:noProof/>
                <w:webHidden/>
              </w:rPr>
              <w:fldChar w:fldCharType="separate"/>
            </w:r>
            <w:r w:rsidR="00CE1390">
              <w:rPr>
                <w:noProof/>
                <w:webHidden/>
              </w:rPr>
              <w:t>38</w:t>
            </w:r>
            <w:r>
              <w:rPr>
                <w:noProof/>
                <w:webHidden/>
              </w:rPr>
              <w:fldChar w:fldCharType="end"/>
            </w:r>
          </w:hyperlink>
        </w:p>
        <w:p w:rsidR="00CE1390" w:rsidRDefault="00AD1D47">
          <w:pPr>
            <w:pStyle w:val="Spistreci3"/>
            <w:tabs>
              <w:tab w:val="left" w:pos="1320"/>
              <w:tab w:val="right" w:leader="dot" w:pos="9060"/>
            </w:tabs>
            <w:rPr>
              <w:rFonts w:asciiTheme="minorHAnsi" w:eastAsiaTheme="minorEastAsia" w:hAnsiTheme="minorHAnsi" w:cstheme="minorBidi"/>
              <w:noProof/>
              <w:lang w:eastAsia="pl-PL"/>
            </w:rPr>
          </w:pPr>
          <w:hyperlink w:anchor="_Toc13824169" w:history="1">
            <w:r w:rsidR="00CE1390" w:rsidRPr="00DA1AF9">
              <w:rPr>
                <w:rStyle w:val="Hipercze"/>
                <w:noProof/>
              </w:rPr>
              <w:t>3.5.11.</w:t>
            </w:r>
            <w:r w:rsidR="00CE1390">
              <w:rPr>
                <w:rFonts w:asciiTheme="minorHAnsi" w:eastAsiaTheme="minorEastAsia" w:hAnsiTheme="minorHAnsi" w:cstheme="minorBidi"/>
                <w:noProof/>
                <w:lang w:eastAsia="pl-PL"/>
              </w:rPr>
              <w:tab/>
            </w:r>
            <w:r w:rsidR="00CE1390" w:rsidRPr="00DA1AF9">
              <w:rPr>
                <w:rStyle w:val="Hipercze"/>
                <w:noProof/>
              </w:rPr>
              <w:t>Dodatkowe wytyczne inwestorskie i uwarunkowania związane z budową i jej przeprowadzeniem</w:t>
            </w:r>
            <w:r w:rsidR="00CE1390">
              <w:rPr>
                <w:noProof/>
                <w:webHidden/>
              </w:rPr>
              <w:tab/>
            </w:r>
            <w:r>
              <w:rPr>
                <w:noProof/>
                <w:webHidden/>
              </w:rPr>
              <w:fldChar w:fldCharType="begin"/>
            </w:r>
            <w:r w:rsidR="00CE1390">
              <w:rPr>
                <w:noProof/>
                <w:webHidden/>
              </w:rPr>
              <w:instrText xml:space="preserve"> PAGEREF _Toc13824169 \h </w:instrText>
            </w:r>
            <w:r>
              <w:rPr>
                <w:noProof/>
                <w:webHidden/>
              </w:rPr>
            </w:r>
            <w:r>
              <w:rPr>
                <w:noProof/>
                <w:webHidden/>
              </w:rPr>
              <w:fldChar w:fldCharType="separate"/>
            </w:r>
            <w:r w:rsidR="00CE1390">
              <w:rPr>
                <w:noProof/>
                <w:webHidden/>
              </w:rPr>
              <w:t>39</w:t>
            </w:r>
            <w:r>
              <w:rPr>
                <w:noProof/>
                <w:webHidden/>
              </w:rPr>
              <w:fldChar w:fldCharType="end"/>
            </w:r>
          </w:hyperlink>
        </w:p>
        <w:p w:rsidR="00CE1390" w:rsidRDefault="00AD1D47">
          <w:pPr>
            <w:pStyle w:val="Spistreci3"/>
            <w:tabs>
              <w:tab w:val="left" w:pos="1320"/>
              <w:tab w:val="right" w:leader="dot" w:pos="9060"/>
            </w:tabs>
            <w:rPr>
              <w:rFonts w:asciiTheme="minorHAnsi" w:eastAsiaTheme="minorEastAsia" w:hAnsiTheme="minorHAnsi" w:cstheme="minorBidi"/>
              <w:noProof/>
              <w:lang w:eastAsia="pl-PL"/>
            </w:rPr>
          </w:pPr>
          <w:hyperlink w:anchor="_Toc13824170" w:history="1">
            <w:r w:rsidR="00CE1390" w:rsidRPr="00DA1AF9">
              <w:rPr>
                <w:rStyle w:val="Hipercze"/>
                <w:noProof/>
              </w:rPr>
              <w:t>3.5.12.</w:t>
            </w:r>
            <w:r w:rsidR="00CE1390">
              <w:rPr>
                <w:rFonts w:asciiTheme="minorHAnsi" w:eastAsiaTheme="minorEastAsia" w:hAnsiTheme="minorHAnsi" w:cstheme="minorBidi"/>
                <w:noProof/>
                <w:lang w:eastAsia="pl-PL"/>
              </w:rPr>
              <w:tab/>
            </w:r>
            <w:r w:rsidR="00CE1390" w:rsidRPr="00DA1AF9">
              <w:rPr>
                <w:rStyle w:val="Hipercze"/>
                <w:noProof/>
              </w:rPr>
              <w:t>Zgodność Robót z PFU i Dokumentami Wykonawcy</w:t>
            </w:r>
            <w:r w:rsidR="00CE1390">
              <w:rPr>
                <w:noProof/>
                <w:webHidden/>
              </w:rPr>
              <w:tab/>
            </w:r>
            <w:r>
              <w:rPr>
                <w:noProof/>
                <w:webHidden/>
              </w:rPr>
              <w:fldChar w:fldCharType="begin"/>
            </w:r>
            <w:r w:rsidR="00CE1390">
              <w:rPr>
                <w:noProof/>
                <w:webHidden/>
              </w:rPr>
              <w:instrText xml:space="preserve"> PAGEREF _Toc13824170 \h </w:instrText>
            </w:r>
            <w:r>
              <w:rPr>
                <w:noProof/>
                <w:webHidden/>
              </w:rPr>
            </w:r>
            <w:r>
              <w:rPr>
                <w:noProof/>
                <w:webHidden/>
              </w:rPr>
              <w:fldChar w:fldCharType="separate"/>
            </w:r>
            <w:r w:rsidR="00CE1390">
              <w:rPr>
                <w:noProof/>
                <w:webHidden/>
              </w:rPr>
              <w:t>39</w:t>
            </w:r>
            <w:r>
              <w:rPr>
                <w:noProof/>
                <w:webHidden/>
              </w:rPr>
              <w:fldChar w:fldCharType="end"/>
            </w:r>
          </w:hyperlink>
        </w:p>
        <w:p w:rsidR="00103148" w:rsidRDefault="00AD1D47" w:rsidP="005B1F53">
          <w:r>
            <w:fldChar w:fldCharType="end"/>
          </w:r>
        </w:p>
      </w:sdtContent>
    </w:sdt>
    <w:p w:rsidR="006E5D46" w:rsidRDefault="006E5D46" w:rsidP="005B1F53"/>
    <w:p w:rsidR="00787A18" w:rsidRDefault="00787A18" w:rsidP="005B1F53">
      <w:pPr>
        <w:pStyle w:val="Bezodstpw"/>
        <w:spacing w:line="276" w:lineRule="auto"/>
      </w:pPr>
    </w:p>
    <w:p w:rsidR="00F80B2E" w:rsidRDefault="00F1365D" w:rsidP="005B1F53">
      <w:pPr>
        <w:pStyle w:val="Bezodstpw"/>
        <w:spacing w:line="276" w:lineRule="auto"/>
      </w:pPr>
      <w:r>
        <w:br w:type="page"/>
      </w:r>
    </w:p>
    <w:p w:rsidR="00F80B2E" w:rsidRPr="000035C8" w:rsidRDefault="00C53659" w:rsidP="000035C8">
      <w:pPr>
        <w:pStyle w:val="Nagwek1"/>
      </w:pPr>
      <w:bookmarkStart w:id="0" w:name="_Toc13824127"/>
      <w:r w:rsidRPr="000035C8">
        <w:lastRenderedPageBreak/>
        <w:t>WPROWADZENIE</w:t>
      </w:r>
      <w:bookmarkEnd w:id="0"/>
    </w:p>
    <w:p w:rsidR="004B2A7E" w:rsidRDefault="004B2A7E" w:rsidP="005B1F53"/>
    <w:p w:rsidR="00B96288" w:rsidRPr="00406F15" w:rsidRDefault="00CF34E8" w:rsidP="009A7E2F">
      <w:pPr>
        <w:pStyle w:val="Bezodstpw"/>
        <w:spacing w:line="276" w:lineRule="auto"/>
        <w:ind w:left="360" w:firstLine="348"/>
        <w:jc w:val="both"/>
      </w:pPr>
      <w:r w:rsidRPr="00406F15">
        <w:t xml:space="preserve">Niniejszy dokument jest Programem Funkcjonalno-Użytkowym </w:t>
      </w:r>
      <w:r w:rsidR="004B2A7E" w:rsidRPr="00406F15">
        <w:t xml:space="preserve">dla potrzeb realizacji projektu </w:t>
      </w:r>
      <w:r w:rsidR="00826FF4" w:rsidRPr="00826FF4">
        <w:t>„INFORMATYZACJA PLACÓWEK MEDYCZNYCH WOJEWÓDZTWA ŚWIĘTOKRZYSKIEGO (INPLAMED WŚ), W RAMACH REGIONALNEGO PROGRAMU OPERACYJNEGO WOJEWÓDZTWA ŚWIĘTOKRZYSKIEGO NA LATA 2014-2020 (RPOWŚ 2007-2014)”</w:t>
      </w:r>
    </w:p>
    <w:p w:rsidR="004B2A7E" w:rsidRDefault="004B2A7E" w:rsidP="005B1F53">
      <w:pPr>
        <w:pStyle w:val="Bezodstpw"/>
        <w:spacing w:line="276" w:lineRule="auto"/>
        <w:ind w:left="360"/>
      </w:pPr>
    </w:p>
    <w:p w:rsidR="000F29B2" w:rsidRDefault="000F29B2" w:rsidP="00643B61">
      <w:pPr>
        <w:pStyle w:val="Nagwek2"/>
        <w:numPr>
          <w:ilvl w:val="1"/>
          <w:numId w:val="37"/>
        </w:numPr>
      </w:pPr>
      <w:bookmarkStart w:id="1" w:name="_Toc13824128"/>
      <w:r>
        <w:t>Źródła informacji</w:t>
      </w:r>
      <w:bookmarkEnd w:id="1"/>
    </w:p>
    <w:p w:rsidR="000F29B2" w:rsidRDefault="000F29B2" w:rsidP="005B1F53">
      <w:pPr>
        <w:pStyle w:val="Bezodstpw"/>
        <w:spacing w:line="276" w:lineRule="auto"/>
      </w:pPr>
    </w:p>
    <w:p w:rsidR="00480AF7" w:rsidRDefault="00480AF7" w:rsidP="005B1F53">
      <w:pPr>
        <w:pStyle w:val="Bezodstpw"/>
        <w:spacing w:line="276" w:lineRule="auto"/>
      </w:pPr>
      <w:r>
        <w:t>Dokumentację PFU opracowano w oparciu o:</w:t>
      </w:r>
    </w:p>
    <w:p w:rsidR="00041DFF" w:rsidRDefault="00480AF7" w:rsidP="00563E23">
      <w:pPr>
        <w:pStyle w:val="Bezodstpw"/>
        <w:numPr>
          <w:ilvl w:val="0"/>
          <w:numId w:val="15"/>
        </w:numPr>
        <w:spacing w:line="276" w:lineRule="auto"/>
      </w:pPr>
      <w:r>
        <w:t xml:space="preserve">projekt </w:t>
      </w:r>
      <w:r w:rsidR="00041DFF">
        <w:t>„Informatyzacja Placówek Medycznych Województwa Świętokrzyskiego”</w:t>
      </w:r>
    </w:p>
    <w:p w:rsidR="00041DFF" w:rsidRDefault="00041DFF" w:rsidP="005B1F53">
      <w:pPr>
        <w:pStyle w:val="Bezodstpw"/>
        <w:spacing w:line="276" w:lineRule="auto"/>
        <w:ind w:left="720"/>
      </w:pPr>
      <w:r>
        <w:t>Działanie:</w:t>
      </w:r>
    </w:p>
    <w:p w:rsidR="00480AF7" w:rsidRDefault="00041DFF" w:rsidP="005B1F53">
      <w:pPr>
        <w:pStyle w:val="Bezodstpw"/>
        <w:spacing w:line="276" w:lineRule="auto"/>
        <w:ind w:left="720"/>
      </w:pPr>
      <w:r>
        <w:t>(Inplamed WŚ) w ramach konkursu Osi priorytetowej 7: Sprawne usługi publiczne, Działanie 7.1: Rozwój e-społeczeństwa (w zakresie typu projektów: Rozwój e-zdrowia Regionalnego Programu Operacyjnego Województwa Świętokrzyskiego na lata 2014-2020 – nr konkursu RPSW.07.01.00-IZ.00-26-135/17 zwanego dalej projektem Inplamed WŚ”</w:t>
      </w:r>
      <w:r w:rsidR="00480AF7">
        <w:t>.</w:t>
      </w:r>
    </w:p>
    <w:p w:rsidR="00480AF7" w:rsidRDefault="00480AF7" w:rsidP="00563E23">
      <w:pPr>
        <w:pStyle w:val="Bezodstpw"/>
        <w:numPr>
          <w:ilvl w:val="0"/>
          <w:numId w:val="15"/>
        </w:numPr>
        <w:spacing w:line="276" w:lineRule="auto"/>
      </w:pPr>
      <w:r>
        <w:t xml:space="preserve">podkłady architektoniczne </w:t>
      </w:r>
      <w:r w:rsidR="00B1011D">
        <w:t>Szpitala</w:t>
      </w:r>
      <w:r>
        <w:t>,</w:t>
      </w:r>
    </w:p>
    <w:p w:rsidR="00480AF7" w:rsidRDefault="00480AF7" w:rsidP="00563E23">
      <w:pPr>
        <w:pStyle w:val="Bezodstpw"/>
        <w:numPr>
          <w:ilvl w:val="0"/>
          <w:numId w:val="15"/>
        </w:numPr>
        <w:spacing w:line="276" w:lineRule="auto"/>
      </w:pPr>
      <w:r>
        <w:t>normy PN/EN</w:t>
      </w:r>
      <w:r w:rsidR="00041DFF">
        <w:t xml:space="preserve">. </w:t>
      </w:r>
    </w:p>
    <w:p w:rsidR="00480AF7" w:rsidRDefault="00480AF7" w:rsidP="005B1F53">
      <w:pPr>
        <w:pStyle w:val="Bezodstpw"/>
        <w:spacing w:line="276" w:lineRule="auto"/>
      </w:pPr>
    </w:p>
    <w:p w:rsidR="000F29B2" w:rsidRDefault="000F29B2" w:rsidP="00643B61">
      <w:pPr>
        <w:pStyle w:val="Nagwek2"/>
        <w:numPr>
          <w:ilvl w:val="1"/>
          <w:numId w:val="37"/>
        </w:numPr>
      </w:pPr>
      <w:bookmarkStart w:id="2" w:name="_Toc13824129"/>
      <w:r>
        <w:t>Zastosowane skróty i pojęcia</w:t>
      </w:r>
      <w:bookmarkEnd w:id="2"/>
    </w:p>
    <w:p w:rsidR="000F29B2" w:rsidRDefault="000F29B2" w:rsidP="005B1F53">
      <w:pPr>
        <w:pStyle w:val="Bezodstpw"/>
        <w:spacing w:line="276" w:lineRule="auto"/>
      </w:pPr>
    </w:p>
    <w:tbl>
      <w:tblPr>
        <w:tblStyle w:val="Tabela-Siatka"/>
        <w:tblW w:w="0" w:type="auto"/>
        <w:tblLook w:val="04A0"/>
      </w:tblPr>
      <w:tblGrid>
        <w:gridCol w:w="1935"/>
        <w:gridCol w:w="7125"/>
      </w:tblGrid>
      <w:tr w:rsidR="000F29B2" w:rsidTr="00567D13">
        <w:tc>
          <w:tcPr>
            <w:tcW w:w="19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pct10" w:color="auto" w:fill="auto"/>
          </w:tcPr>
          <w:p w:rsidR="000F29B2" w:rsidRDefault="000F29B2" w:rsidP="005B1F53">
            <w:pPr>
              <w:pStyle w:val="Bezodstpw"/>
              <w:spacing w:line="276" w:lineRule="auto"/>
            </w:pPr>
            <w:r>
              <w:t>Nazwa</w:t>
            </w:r>
          </w:p>
        </w:tc>
        <w:tc>
          <w:tcPr>
            <w:tcW w:w="71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pct10" w:color="auto" w:fill="auto"/>
          </w:tcPr>
          <w:p w:rsidR="000F29B2" w:rsidRDefault="000F29B2" w:rsidP="005B1F53">
            <w:pPr>
              <w:pStyle w:val="Bezodstpw"/>
              <w:spacing w:line="276" w:lineRule="auto"/>
            </w:pPr>
            <w:r>
              <w:t>Objaśnienie</w:t>
            </w:r>
          </w:p>
        </w:tc>
      </w:tr>
      <w:tr w:rsidR="000F29B2" w:rsidTr="00567D13">
        <w:tc>
          <w:tcPr>
            <w:tcW w:w="1935" w:type="dxa"/>
            <w:tcBorders>
              <w:top w:val="single" w:sz="4" w:space="0" w:color="000000" w:themeColor="text1"/>
            </w:tcBorders>
          </w:tcPr>
          <w:p w:rsidR="000F29B2" w:rsidRDefault="008F0028" w:rsidP="005B1F53">
            <w:pPr>
              <w:pStyle w:val="Bezodstpw"/>
              <w:spacing w:line="276" w:lineRule="auto"/>
            </w:pPr>
            <w:r>
              <w:t>PFU</w:t>
            </w:r>
          </w:p>
        </w:tc>
        <w:tc>
          <w:tcPr>
            <w:tcW w:w="7125" w:type="dxa"/>
            <w:tcBorders>
              <w:top w:val="single" w:sz="4" w:space="0" w:color="000000" w:themeColor="text1"/>
            </w:tcBorders>
          </w:tcPr>
          <w:p w:rsidR="000F29B2" w:rsidRDefault="008F0028" w:rsidP="005B1F53">
            <w:pPr>
              <w:pStyle w:val="Bezodstpw"/>
              <w:spacing w:line="276" w:lineRule="auto"/>
            </w:pPr>
            <w:r w:rsidRPr="008F0028">
              <w:t>Program Funkcjonalno-Użytkowy – niniejszy dokument</w:t>
            </w:r>
          </w:p>
        </w:tc>
      </w:tr>
      <w:tr w:rsidR="000F29B2" w:rsidTr="00567D13">
        <w:tc>
          <w:tcPr>
            <w:tcW w:w="1935" w:type="dxa"/>
          </w:tcPr>
          <w:p w:rsidR="000F29B2" w:rsidRDefault="008F0028" w:rsidP="005B1F53">
            <w:pPr>
              <w:pStyle w:val="Bezodstpw"/>
              <w:spacing w:line="276" w:lineRule="auto"/>
            </w:pPr>
            <w:r>
              <w:t>Partner Projektu</w:t>
            </w:r>
            <w:r w:rsidR="00D70E40">
              <w:t xml:space="preserve"> / </w:t>
            </w:r>
            <w:proofErr w:type="spellStart"/>
            <w:r w:rsidR="00D70E40">
              <w:t>Zamawiajacy</w:t>
            </w:r>
            <w:proofErr w:type="spellEnd"/>
          </w:p>
        </w:tc>
        <w:tc>
          <w:tcPr>
            <w:tcW w:w="7125" w:type="dxa"/>
          </w:tcPr>
          <w:p w:rsidR="000F29B2" w:rsidRPr="00406F15" w:rsidRDefault="008F0028" w:rsidP="005B1F53">
            <w:pPr>
              <w:pStyle w:val="Bezodstpw"/>
              <w:spacing w:line="276" w:lineRule="auto"/>
            </w:pPr>
            <w:r w:rsidRPr="00406F15">
              <w:t xml:space="preserve">Jednostka medyczna z województwa </w:t>
            </w:r>
            <w:r w:rsidR="00406F15" w:rsidRPr="00406F15">
              <w:t xml:space="preserve">świętokrzyskiego </w:t>
            </w:r>
            <w:r w:rsidRPr="00406F15">
              <w:t>biorąca udział</w:t>
            </w:r>
            <w:r w:rsidR="003A07D7" w:rsidRPr="00406F15">
              <w:t xml:space="preserve"> w projekcie „</w:t>
            </w:r>
            <w:r w:rsidR="00406F15" w:rsidRPr="00406F15">
              <w:rPr>
                <w:rFonts w:asciiTheme="minorHAnsi" w:eastAsia="Times New Roman" w:hAnsiTheme="minorHAnsi" w:cstheme="minorHAnsi"/>
                <w:lang w:eastAsia="ar-SA"/>
              </w:rPr>
              <w:t>Informatyzacja Placówek Medycznych Województwa Świętokrzyskiego” (InPlaMed WŚ)</w:t>
            </w:r>
            <w:r w:rsidRPr="00406F15">
              <w:t>”</w:t>
            </w:r>
            <w:r w:rsidR="00486C57" w:rsidRPr="00406F15">
              <w:t xml:space="preserve"> w której będzie wykonywany przedmiot niniejszego PFU</w:t>
            </w:r>
          </w:p>
        </w:tc>
      </w:tr>
      <w:tr w:rsidR="00567D13" w:rsidTr="00567D13">
        <w:tc>
          <w:tcPr>
            <w:tcW w:w="1935" w:type="dxa"/>
          </w:tcPr>
          <w:p w:rsidR="00567D13" w:rsidRDefault="00567D13" w:rsidP="005B1F53">
            <w:pPr>
              <w:pStyle w:val="Bezodstpw"/>
              <w:spacing w:line="276" w:lineRule="auto"/>
            </w:pPr>
            <w:r>
              <w:t>CPD</w:t>
            </w:r>
            <w:r w:rsidR="003E2F7D">
              <w:t>/SRV</w:t>
            </w:r>
          </w:p>
        </w:tc>
        <w:tc>
          <w:tcPr>
            <w:tcW w:w="7125" w:type="dxa"/>
          </w:tcPr>
          <w:p w:rsidR="00567D13" w:rsidRPr="00406F15" w:rsidRDefault="00567D13" w:rsidP="005B1F53">
            <w:pPr>
              <w:pStyle w:val="Bezodstpw"/>
              <w:spacing w:line="276" w:lineRule="auto"/>
            </w:pPr>
            <w:r w:rsidRPr="00567D13">
              <w:t>Główne Centrum Przetwarzania Danych</w:t>
            </w:r>
          </w:p>
        </w:tc>
      </w:tr>
      <w:tr w:rsidR="00567D13" w:rsidTr="00567D13">
        <w:tc>
          <w:tcPr>
            <w:tcW w:w="1935" w:type="dxa"/>
          </w:tcPr>
          <w:p w:rsidR="00567D13" w:rsidRDefault="00567D13" w:rsidP="005B1F53">
            <w:pPr>
              <w:pStyle w:val="Bezodstpw"/>
              <w:spacing w:line="276" w:lineRule="auto"/>
            </w:pPr>
            <w:r>
              <w:t>DR</w:t>
            </w:r>
          </w:p>
        </w:tc>
        <w:tc>
          <w:tcPr>
            <w:tcW w:w="7125" w:type="dxa"/>
          </w:tcPr>
          <w:p w:rsidR="00567D13" w:rsidRPr="00567D13" w:rsidRDefault="00567D13" w:rsidP="005B1F53">
            <w:pPr>
              <w:pStyle w:val="Bezodstpw"/>
              <w:spacing w:line="276" w:lineRule="auto"/>
            </w:pPr>
            <w:proofErr w:type="spellStart"/>
            <w:r w:rsidRPr="00567D13">
              <w:t>Disaster</w:t>
            </w:r>
            <w:proofErr w:type="spellEnd"/>
            <w:r w:rsidRPr="00567D13">
              <w:t xml:space="preserve"> </w:t>
            </w:r>
            <w:proofErr w:type="spellStart"/>
            <w:r w:rsidRPr="00567D13">
              <w:t>Recovery</w:t>
            </w:r>
            <w:proofErr w:type="spellEnd"/>
          </w:p>
        </w:tc>
      </w:tr>
      <w:tr w:rsidR="000F29B2" w:rsidTr="00567D13">
        <w:tc>
          <w:tcPr>
            <w:tcW w:w="1935" w:type="dxa"/>
          </w:tcPr>
          <w:p w:rsidR="000F29B2" w:rsidRDefault="00730B6C" w:rsidP="005B1F53">
            <w:pPr>
              <w:pStyle w:val="Bezodstpw"/>
              <w:spacing w:line="276" w:lineRule="auto"/>
            </w:pPr>
            <w:r>
              <w:t xml:space="preserve">system </w:t>
            </w:r>
            <w:r w:rsidR="008F0028">
              <w:t>KD</w:t>
            </w:r>
          </w:p>
        </w:tc>
        <w:tc>
          <w:tcPr>
            <w:tcW w:w="7125" w:type="dxa"/>
          </w:tcPr>
          <w:p w:rsidR="000F29B2" w:rsidRDefault="008F0028" w:rsidP="005B1F53">
            <w:pPr>
              <w:pStyle w:val="Bezodstpw"/>
              <w:spacing w:line="276" w:lineRule="auto"/>
            </w:pPr>
            <w:r>
              <w:t>System Kontroli Dostępu</w:t>
            </w:r>
          </w:p>
        </w:tc>
      </w:tr>
      <w:tr w:rsidR="000F29B2" w:rsidTr="00567D13">
        <w:tc>
          <w:tcPr>
            <w:tcW w:w="1935" w:type="dxa"/>
          </w:tcPr>
          <w:p w:rsidR="000F29B2" w:rsidRPr="00896D8F" w:rsidRDefault="00730B6C" w:rsidP="005B1F53">
            <w:pPr>
              <w:pStyle w:val="Bezodstpw"/>
              <w:spacing w:line="276" w:lineRule="auto"/>
            </w:pPr>
            <w:r w:rsidRPr="00896D8F">
              <w:t>CCTV</w:t>
            </w:r>
          </w:p>
        </w:tc>
        <w:tc>
          <w:tcPr>
            <w:tcW w:w="7125" w:type="dxa"/>
          </w:tcPr>
          <w:p w:rsidR="000F29B2" w:rsidRPr="00896D8F" w:rsidRDefault="008F0028" w:rsidP="005B1F53">
            <w:pPr>
              <w:pStyle w:val="Bezodstpw"/>
              <w:spacing w:line="276" w:lineRule="auto"/>
            </w:pPr>
            <w:r w:rsidRPr="00896D8F">
              <w:t xml:space="preserve">System </w:t>
            </w:r>
            <w:r w:rsidR="00730B6C" w:rsidRPr="00896D8F">
              <w:t>Monitoringu Wizyjnego</w:t>
            </w:r>
          </w:p>
        </w:tc>
      </w:tr>
      <w:tr w:rsidR="000F29B2" w:rsidTr="00567D13">
        <w:tc>
          <w:tcPr>
            <w:tcW w:w="1935" w:type="dxa"/>
          </w:tcPr>
          <w:p w:rsidR="000F29B2" w:rsidRPr="00896D8F" w:rsidRDefault="00730B6C" w:rsidP="005B1F53">
            <w:pPr>
              <w:pStyle w:val="Bezodstpw"/>
              <w:spacing w:line="276" w:lineRule="auto"/>
            </w:pPr>
            <w:r w:rsidRPr="00896D8F">
              <w:t>system ZS</w:t>
            </w:r>
          </w:p>
        </w:tc>
        <w:tc>
          <w:tcPr>
            <w:tcW w:w="7125" w:type="dxa"/>
          </w:tcPr>
          <w:p w:rsidR="000F29B2" w:rsidRPr="00896D8F" w:rsidRDefault="00730B6C" w:rsidP="005B1F53">
            <w:pPr>
              <w:pStyle w:val="Bezodstpw"/>
              <w:spacing w:line="276" w:lineRule="auto"/>
            </w:pPr>
            <w:r w:rsidRPr="00896D8F">
              <w:t>System Zarządzania Serwerownią</w:t>
            </w:r>
          </w:p>
        </w:tc>
      </w:tr>
      <w:tr w:rsidR="00567D13" w:rsidTr="00567D13">
        <w:tc>
          <w:tcPr>
            <w:tcW w:w="1935" w:type="dxa"/>
          </w:tcPr>
          <w:p w:rsidR="00567D13" w:rsidRPr="0055234A" w:rsidDel="00730B6C" w:rsidRDefault="00567D13" w:rsidP="005B1F53">
            <w:pPr>
              <w:pStyle w:val="Bezodstpw"/>
              <w:spacing w:line="276" w:lineRule="auto"/>
            </w:pPr>
            <w:proofErr w:type="spellStart"/>
            <w:r>
              <w:t>SSWiN</w:t>
            </w:r>
            <w:proofErr w:type="spellEnd"/>
          </w:p>
        </w:tc>
        <w:tc>
          <w:tcPr>
            <w:tcW w:w="7125" w:type="dxa"/>
          </w:tcPr>
          <w:p w:rsidR="00567D13" w:rsidRPr="0055234A" w:rsidDel="00730B6C" w:rsidRDefault="00567D13" w:rsidP="005B1F53">
            <w:pPr>
              <w:pStyle w:val="Bezodstpw"/>
              <w:spacing w:line="276" w:lineRule="auto"/>
            </w:pPr>
            <w:r w:rsidRPr="00567D13">
              <w:t>System Sygnalizacji Włamania i Napadu</w:t>
            </w:r>
          </w:p>
        </w:tc>
      </w:tr>
      <w:tr w:rsidR="00730B6C" w:rsidRPr="008E1D54" w:rsidTr="00567D13">
        <w:tc>
          <w:tcPr>
            <w:tcW w:w="1935" w:type="dxa"/>
          </w:tcPr>
          <w:p w:rsidR="00730B6C" w:rsidRPr="008E1D54" w:rsidDel="00730B6C" w:rsidRDefault="00567D13" w:rsidP="005B1F53">
            <w:pPr>
              <w:pStyle w:val="Bezodstpw"/>
              <w:spacing w:line="276" w:lineRule="auto"/>
            </w:pPr>
            <w:r w:rsidRPr="008E1D54">
              <w:t>SAP</w:t>
            </w:r>
          </w:p>
        </w:tc>
        <w:tc>
          <w:tcPr>
            <w:tcW w:w="7125" w:type="dxa"/>
          </w:tcPr>
          <w:p w:rsidR="00730B6C" w:rsidRPr="008E1D54" w:rsidDel="00730B6C" w:rsidRDefault="00567D13" w:rsidP="005B1F53">
            <w:pPr>
              <w:pStyle w:val="Bezodstpw"/>
              <w:spacing w:line="276" w:lineRule="auto"/>
            </w:pPr>
            <w:r w:rsidRPr="008E1D54">
              <w:t>System alarmu pożaru</w:t>
            </w:r>
          </w:p>
        </w:tc>
      </w:tr>
      <w:tr w:rsidR="00567D13" w:rsidRPr="008E1D54" w:rsidTr="00567D13">
        <w:tc>
          <w:tcPr>
            <w:tcW w:w="1935" w:type="dxa"/>
          </w:tcPr>
          <w:p w:rsidR="00567D13" w:rsidRPr="008E1D54" w:rsidRDefault="00567D13" w:rsidP="005B1F53">
            <w:pPr>
              <w:pStyle w:val="Bezodstpw"/>
              <w:spacing w:line="276" w:lineRule="auto"/>
            </w:pPr>
            <w:r w:rsidRPr="008E1D54">
              <w:t>SUG</w:t>
            </w:r>
          </w:p>
        </w:tc>
        <w:tc>
          <w:tcPr>
            <w:tcW w:w="7125" w:type="dxa"/>
          </w:tcPr>
          <w:p w:rsidR="00567D13" w:rsidRPr="008E1D54" w:rsidRDefault="00567D13" w:rsidP="005B1F53">
            <w:pPr>
              <w:pStyle w:val="Bezodstpw"/>
              <w:spacing w:line="276" w:lineRule="auto"/>
            </w:pPr>
            <w:r w:rsidRPr="008E1D54">
              <w:t>Automatyczny System gaszenia pożaru</w:t>
            </w:r>
          </w:p>
        </w:tc>
      </w:tr>
      <w:tr w:rsidR="00730B6C" w:rsidTr="00567D13">
        <w:tc>
          <w:tcPr>
            <w:tcW w:w="1935" w:type="dxa"/>
          </w:tcPr>
          <w:p w:rsidR="00730B6C" w:rsidRPr="00896D8F" w:rsidRDefault="00730B6C" w:rsidP="005B1F53">
            <w:pPr>
              <w:pStyle w:val="Bezodstpw"/>
              <w:spacing w:line="276" w:lineRule="auto"/>
            </w:pPr>
            <w:r w:rsidRPr="00896D8F">
              <w:t>GPD</w:t>
            </w:r>
          </w:p>
        </w:tc>
        <w:tc>
          <w:tcPr>
            <w:tcW w:w="7125" w:type="dxa"/>
          </w:tcPr>
          <w:p w:rsidR="00730B6C" w:rsidRPr="00896D8F" w:rsidRDefault="00730B6C" w:rsidP="005B1F53">
            <w:pPr>
              <w:pStyle w:val="Bezodstpw"/>
              <w:spacing w:line="276" w:lineRule="auto"/>
            </w:pPr>
            <w:r w:rsidRPr="00896D8F">
              <w:t>Główny Punkt Dystrybucyjny</w:t>
            </w:r>
          </w:p>
        </w:tc>
      </w:tr>
      <w:tr w:rsidR="000F29B2" w:rsidTr="00567D13">
        <w:tc>
          <w:tcPr>
            <w:tcW w:w="1935" w:type="dxa"/>
          </w:tcPr>
          <w:p w:rsidR="000F29B2" w:rsidRPr="00896D8F" w:rsidRDefault="0097182E" w:rsidP="005B1F53">
            <w:pPr>
              <w:pStyle w:val="Bezodstpw"/>
              <w:spacing w:line="276" w:lineRule="auto"/>
            </w:pPr>
            <w:r w:rsidRPr="00896D8F">
              <w:t>PD</w:t>
            </w:r>
          </w:p>
        </w:tc>
        <w:tc>
          <w:tcPr>
            <w:tcW w:w="7125" w:type="dxa"/>
          </w:tcPr>
          <w:p w:rsidR="000F29B2" w:rsidRPr="00896D8F" w:rsidRDefault="0097182E" w:rsidP="005B1F53">
            <w:pPr>
              <w:pStyle w:val="Bezodstpw"/>
              <w:spacing w:line="276" w:lineRule="auto"/>
            </w:pPr>
            <w:r w:rsidRPr="00896D8F">
              <w:t>Lokalny Punkt Dystrybucyjny</w:t>
            </w:r>
          </w:p>
        </w:tc>
      </w:tr>
      <w:tr w:rsidR="00567D13" w:rsidTr="00567D13">
        <w:tc>
          <w:tcPr>
            <w:tcW w:w="1935" w:type="dxa"/>
          </w:tcPr>
          <w:p w:rsidR="00567D13" w:rsidRPr="0055234A" w:rsidDel="00730B6C" w:rsidRDefault="00567D13" w:rsidP="005B1F53">
            <w:pPr>
              <w:pStyle w:val="Bezodstpw"/>
              <w:spacing w:line="276" w:lineRule="auto"/>
            </w:pPr>
            <w:r w:rsidRPr="00FB5CBF">
              <w:t xml:space="preserve">LAN </w:t>
            </w:r>
          </w:p>
        </w:tc>
        <w:tc>
          <w:tcPr>
            <w:tcW w:w="7125" w:type="dxa"/>
          </w:tcPr>
          <w:p w:rsidR="00567D13" w:rsidRPr="0055234A" w:rsidRDefault="00567D13" w:rsidP="005B1F53">
            <w:pPr>
              <w:pStyle w:val="Bezodstpw"/>
              <w:spacing w:line="276" w:lineRule="auto"/>
            </w:pPr>
            <w:proofErr w:type="spellStart"/>
            <w:r w:rsidRPr="00FB5CBF">
              <w:t>Local</w:t>
            </w:r>
            <w:proofErr w:type="spellEnd"/>
            <w:r w:rsidRPr="00FB5CBF">
              <w:t xml:space="preserve"> </w:t>
            </w:r>
            <w:proofErr w:type="spellStart"/>
            <w:r w:rsidRPr="00FB5CBF">
              <w:t>Area</w:t>
            </w:r>
            <w:proofErr w:type="spellEnd"/>
            <w:r w:rsidRPr="00FB5CBF">
              <w:t xml:space="preserve"> Network </w:t>
            </w:r>
          </w:p>
        </w:tc>
      </w:tr>
      <w:tr w:rsidR="00DD6BF8" w:rsidTr="00567D13">
        <w:tc>
          <w:tcPr>
            <w:tcW w:w="1935" w:type="dxa"/>
          </w:tcPr>
          <w:p w:rsidR="00DD6BF8" w:rsidRDefault="00DD6BF8" w:rsidP="005B1F53">
            <w:pPr>
              <w:pStyle w:val="Bezodstpw"/>
              <w:spacing w:line="276" w:lineRule="auto"/>
            </w:pPr>
            <w:r>
              <w:t>PEL</w:t>
            </w:r>
          </w:p>
        </w:tc>
        <w:tc>
          <w:tcPr>
            <w:tcW w:w="7125" w:type="dxa"/>
          </w:tcPr>
          <w:p w:rsidR="00DD6BF8" w:rsidRDefault="00DD6BF8" w:rsidP="005B1F53">
            <w:pPr>
              <w:pStyle w:val="Bezodstpw"/>
              <w:spacing w:line="276" w:lineRule="auto"/>
            </w:pPr>
            <w:r>
              <w:t>Punkt Elektryczno-Logiczny (punkt dla stanowiska pracy)</w:t>
            </w:r>
          </w:p>
        </w:tc>
      </w:tr>
      <w:tr w:rsidR="00E43B05" w:rsidTr="00567D13">
        <w:tc>
          <w:tcPr>
            <w:tcW w:w="1935" w:type="dxa"/>
          </w:tcPr>
          <w:p w:rsidR="00E43B05" w:rsidRDefault="00E43B05" w:rsidP="005B1F53">
            <w:pPr>
              <w:pStyle w:val="Bezodstpw"/>
              <w:spacing w:line="276" w:lineRule="auto"/>
            </w:pPr>
            <w:r>
              <w:t>PL</w:t>
            </w:r>
          </w:p>
        </w:tc>
        <w:tc>
          <w:tcPr>
            <w:tcW w:w="7125" w:type="dxa"/>
          </w:tcPr>
          <w:p w:rsidR="00E43B05" w:rsidRDefault="00E43B05" w:rsidP="005B1F53">
            <w:pPr>
              <w:pStyle w:val="Bezodstpw"/>
              <w:spacing w:line="276" w:lineRule="auto"/>
            </w:pPr>
            <w:r>
              <w:t xml:space="preserve">Punkt Logiczny (punkt dla stanowiska pracy lub dla potrzeb sieci </w:t>
            </w:r>
            <w:r w:rsidR="008402BB">
              <w:t>W</w:t>
            </w:r>
            <w:r>
              <w:t>i-</w:t>
            </w:r>
            <w:r w:rsidR="008402BB">
              <w:t>F</w:t>
            </w:r>
            <w:r>
              <w:t>i)</w:t>
            </w:r>
          </w:p>
        </w:tc>
      </w:tr>
    </w:tbl>
    <w:p w:rsidR="000F29B2" w:rsidRDefault="000F29B2" w:rsidP="005B1F53">
      <w:pPr>
        <w:pStyle w:val="Bezodstpw"/>
        <w:spacing w:line="276" w:lineRule="auto"/>
      </w:pPr>
    </w:p>
    <w:p w:rsidR="00EF0569" w:rsidRDefault="00EF0569" w:rsidP="005B1F53">
      <w:pPr>
        <w:pStyle w:val="Bezodstpw"/>
        <w:spacing w:line="276" w:lineRule="auto"/>
      </w:pPr>
    </w:p>
    <w:p w:rsidR="00EF0569" w:rsidRDefault="00EF0569" w:rsidP="005B1F53">
      <w:pPr>
        <w:pStyle w:val="Bezodstpw"/>
        <w:spacing w:line="276" w:lineRule="auto"/>
      </w:pPr>
    </w:p>
    <w:p w:rsidR="003E2F7D" w:rsidRDefault="003E2F7D" w:rsidP="005B1F53">
      <w:pPr>
        <w:pStyle w:val="Bezodstpw"/>
        <w:spacing w:line="276" w:lineRule="auto"/>
      </w:pPr>
    </w:p>
    <w:p w:rsidR="003E2F7D" w:rsidRPr="009126F7" w:rsidRDefault="003E2F7D" w:rsidP="005B1F53">
      <w:pPr>
        <w:pStyle w:val="Bezodstpw"/>
        <w:spacing w:line="276" w:lineRule="auto"/>
      </w:pPr>
    </w:p>
    <w:p w:rsidR="00253343" w:rsidRDefault="00253343" w:rsidP="005B1F53">
      <w:pPr>
        <w:pStyle w:val="Bezodstpw"/>
        <w:spacing w:line="276" w:lineRule="auto"/>
        <w:rPr>
          <w:b/>
          <w:sz w:val="24"/>
          <w:szCs w:val="24"/>
        </w:rPr>
      </w:pPr>
    </w:p>
    <w:p w:rsidR="008F0028" w:rsidRDefault="00C53659" w:rsidP="003C4D44">
      <w:pPr>
        <w:pStyle w:val="Nagwek1"/>
      </w:pPr>
      <w:bookmarkStart w:id="3" w:name="_Toc13824130"/>
      <w:r>
        <w:t>CZĘŚĆ OPISOWA PFU</w:t>
      </w:r>
      <w:bookmarkEnd w:id="3"/>
    </w:p>
    <w:p w:rsidR="00A00075" w:rsidRDefault="00A00075" w:rsidP="005B1F53">
      <w:pPr>
        <w:pStyle w:val="Bezodstpw"/>
        <w:spacing w:line="276" w:lineRule="auto"/>
      </w:pPr>
    </w:p>
    <w:p w:rsidR="00A00075" w:rsidRDefault="00A00075" w:rsidP="005B1F53">
      <w:pPr>
        <w:pStyle w:val="Bezodstpw"/>
        <w:spacing w:line="276" w:lineRule="auto"/>
        <w:ind w:firstLine="360"/>
        <w:jc w:val="both"/>
      </w:pPr>
      <w:r>
        <w:t>Część opisowa PFU obejmuje:</w:t>
      </w:r>
    </w:p>
    <w:p w:rsidR="00A00075" w:rsidRDefault="00A00075" w:rsidP="00563E23">
      <w:pPr>
        <w:pStyle w:val="Bezodstpw"/>
        <w:numPr>
          <w:ilvl w:val="0"/>
          <w:numId w:val="3"/>
        </w:numPr>
        <w:spacing w:line="276" w:lineRule="auto"/>
        <w:jc w:val="both"/>
      </w:pPr>
      <w:r>
        <w:t>Ogólny opis przedmiotu zamówienia</w:t>
      </w:r>
    </w:p>
    <w:p w:rsidR="008F0028" w:rsidRDefault="00A00075" w:rsidP="005B1F53">
      <w:pPr>
        <w:pStyle w:val="Bezodstpw"/>
        <w:numPr>
          <w:ilvl w:val="0"/>
          <w:numId w:val="3"/>
        </w:numPr>
        <w:spacing w:line="276" w:lineRule="auto"/>
        <w:jc w:val="both"/>
      </w:pPr>
      <w:r>
        <w:t>Szczegółowe wymagania funkcjonalno-użytkowe w stosunku do przedmiotu zamówienia</w:t>
      </w:r>
    </w:p>
    <w:p w:rsidR="008F0028" w:rsidRDefault="008F0028" w:rsidP="00643B61">
      <w:pPr>
        <w:pStyle w:val="Nagwek2"/>
        <w:numPr>
          <w:ilvl w:val="1"/>
          <w:numId w:val="37"/>
        </w:numPr>
      </w:pPr>
      <w:bookmarkStart w:id="4" w:name="_Toc13824131"/>
      <w:r w:rsidRPr="003A16AA">
        <w:t xml:space="preserve">Ogólny opis </w:t>
      </w:r>
      <w:r w:rsidR="003A16AA" w:rsidRPr="003A16AA">
        <w:t>przedmiotu zamówienia</w:t>
      </w:r>
      <w:bookmarkEnd w:id="4"/>
      <w:r w:rsidR="003A16AA" w:rsidRPr="003A16AA">
        <w:t xml:space="preserve"> </w:t>
      </w:r>
    </w:p>
    <w:p w:rsidR="008F0028" w:rsidRDefault="008F0028" w:rsidP="005B1F53">
      <w:pPr>
        <w:pStyle w:val="Bezodstpw"/>
        <w:spacing w:line="276" w:lineRule="auto"/>
        <w:jc w:val="both"/>
      </w:pPr>
    </w:p>
    <w:p w:rsidR="00A00075" w:rsidRDefault="00A00075" w:rsidP="00A00261">
      <w:pPr>
        <w:pStyle w:val="Bezodstpw"/>
        <w:spacing w:line="276" w:lineRule="auto"/>
        <w:ind w:firstLine="708"/>
        <w:jc w:val="both"/>
      </w:pPr>
      <w:r>
        <w:t>PFU opisuje ilościowo i jakościowo elementy, które są przedmiotem zamówienia w drodze postępowania przetargowego. Wykonawca zobowiązany będzie zreali</w:t>
      </w:r>
      <w:r w:rsidR="001E3268">
        <w:t>zować zamówienie w zakresie</w:t>
      </w:r>
      <w:r>
        <w:t>:</w:t>
      </w:r>
    </w:p>
    <w:p w:rsidR="00826FF4" w:rsidRPr="00826FF4" w:rsidRDefault="00826FF4" w:rsidP="00563E23">
      <w:pPr>
        <w:pStyle w:val="Akapitzlist"/>
        <w:numPr>
          <w:ilvl w:val="0"/>
          <w:numId w:val="11"/>
        </w:numPr>
        <w:rPr>
          <w:rFonts w:ascii="Calibri" w:eastAsia="Calibri" w:hAnsi="Calibri"/>
          <w:sz w:val="22"/>
          <w:szCs w:val="22"/>
          <w:lang w:eastAsia="en-US"/>
        </w:rPr>
      </w:pPr>
      <w:r>
        <w:rPr>
          <w:rFonts w:ascii="Calibri" w:eastAsia="Calibri" w:hAnsi="Calibri"/>
          <w:sz w:val="22"/>
          <w:szCs w:val="22"/>
          <w:lang w:eastAsia="en-US"/>
        </w:rPr>
        <w:t>W</w:t>
      </w:r>
      <w:r w:rsidRPr="00826FF4">
        <w:rPr>
          <w:rFonts w:ascii="Calibri" w:eastAsia="Calibri" w:hAnsi="Calibri"/>
          <w:sz w:val="22"/>
          <w:szCs w:val="22"/>
          <w:lang w:eastAsia="en-US"/>
        </w:rPr>
        <w:t>ykonanie Harmonogramu Prac</w:t>
      </w:r>
    </w:p>
    <w:p w:rsidR="00826FF4" w:rsidRPr="00826FF4" w:rsidRDefault="00826FF4" w:rsidP="00563E23">
      <w:pPr>
        <w:pStyle w:val="Akapitzlist"/>
        <w:numPr>
          <w:ilvl w:val="0"/>
          <w:numId w:val="11"/>
        </w:numPr>
        <w:rPr>
          <w:rFonts w:ascii="Calibri" w:eastAsia="Calibri" w:hAnsi="Calibri"/>
          <w:sz w:val="22"/>
          <w:szCs w:val="22"/>
          <w:lang w:eastAsia="en-US"/>
        </w:rPr>
      </w:pPr>
      <w:r>
        <w:rPr>
          <w:rFonts w:ascii="Calibri" w:eastAsia="Calibri" w:hAnsi="Calibri"/>
          <w:sz w:val="22"/>
          <w:szCs w:val="22"/>
          <w:lang w:eastAsia="en-US"/>
        </w:rPr>
        <w:t>W</w:t>
      </w:r>
      <w:r w:rsidRPr="00826FF4">
        <w:rPr>
          <w:rFonts w:ascii="Calibri" w:eastAsia="Calibri" w:hAnsi="Calibri"/>
          <w:sz w:val="22"/>
          <w:szCs w:val="22"/>
          <w:lang w:eastAsia="en-US"/>
        </w:rPr>
        <w:t xml:space="preserve">ykonanie prac remontowych, adaptacyjnych i instalacyjnych (wymiana drzwi wejściowych do pomieszczeń Serwerowni, zasilanie Serwerowni Zapasowej, prace adaptacyjne w pomieszczeniu Serwerowni Zapasowej), </w:t>
      </w:r>
    </w:p>
    <w:p w:rsidR="00826FF4" w:rsidRPr="00826FF4" w:rsidRDefault="00826FF4" w:rsidP="00563E23">
      <w:pPr>
        <w:pStyle w:val="Akapitzlist"/>
        <w:numPr>
          <w:ilvl w:val="0"/>
          <w:numId w:val="11"/>
        </w:numPr>
        <w:rPr>
          <w:rFonts w:ascii="Calibri" w:eastAsia="Calibri" w:hAnsi="Calibri"/>
          <w:sz w:val="22"/>
          <w:szCs w:val="22"/>
          <w:lang w:eastAsia="en-US"/>
        </w:rPr>
      </w:pPr>
      <w:r>
        <w:rPr>
          <w:rFonts w:ascii="Calibri" w:eastAsia="Calibri" w:hAnsi="Calibri"/>
          <w:sz w:val="22"/>
          <w:szCs w:val="22"/>
          <w:lang w:eastAsia="en-US"/>
        </w:rPr>
        <w:t>D</w:t>
      </w:r>
      <w:r w:rsidRPr="00826FF4">
        <w:rPr>
          <w:rFonts w:ascii="Calibri" w:eastAsia="Calibri" w:hAnsi="Calibri"/>
          <w:sz w:val="22"/>
          <w:szCs w:val="22"/>
          <w:lang w:eastAsia="en-US"/>
        </w:rPr>
        <w:t>ostawę wraz z montażem 2 sztuk urządzeń klimatyzacyjnych do Serwerowni Podstawowej oraz 1 sztuki klimatyzacji do Serwerowni Zapasowej,</w:t>
      </w:r>
    </w:p>
    <w:p w:rsidR="00826FF4" w:rsidRPr="00826FF4" w:rsidRDefault="00826FF4" w:rsidP="00563E23">
      <w:pPr>
        <w:pStyle w:val="Akapitzlist"/>
        <w:numPr>
          <w:ilvl w:val="0"/>
          <w:numId w:val="11"/>
        </w:numPr>
        <w:rPr>
          <w:rFonts w:ascii="Calibri" w:eastAsia="Calibri" w:hAnsi="Calibri"/>
          <w:sz w:val="22"/>
          <w:szCs w:val="22"/>
          <w:lang w:eastAsia="en-US"/>
        </w:rPr>
      </w:pPr>
      <w:r>
        <w:rPr>
          <w:rFonts w:ascii="Calibri" w:eastAsia="Calibri" w:hAnsi="Calibri"/>
          <w:sz w:val="22"/>
          <w:szCs w:val="22"/>
          <w:lang w:eastAsia="en-US"/>
        </w:rPr>
        <w:t>D</w:t>
      </w:r>
      <w:r w:rsidRPr="00826FF4">
        <w:rPr>
          <w:rFonts w:ascii="Calibri" w:eastAsia="Calibri" w:hAnsi="Calibri"/>
          <w:sz w:val="22"/>
          <w:szCs w:val="22"/>
          <w:lang w:eastAsia="en-US"/>
        </w:rPr>
        <w:t xml:space="preserve">ostawę wraz z montażem systemu KD, </w:t>
      </w:r>
      <w:proofErr w:type="spellStart"/>
      <w:r w:rsidRPr="00826FF4">
        <w:rPr>
          <w:rFonts w:ascii="Calibri" w:eastAsia="Calibri" w:hAnsi="Calibri"/>
          <w:sz w:val="22"/>
          <w:szCs w:val="22"/>
          <w:lang w:eastAsia="en-US"/>
        </w:rPr>
        <w:t>SSWiN</w:t>
      </w:r>
      <w:proofErr w:type="spellEnd"/>
      <w:r w:rsidRPr="00826FF4">
        <w:rPr>
          <w:rFonts w:ascii="Calibri" w:eastAsia="Calibri" w:hAnsi="Calibri"/>
          <w:sz w:val="22"/>
          <w:szCs w:val="22"/>
          <w:lang w:eastAsia="en-US"/>
        </w:rPr>
        <w:t>, monitoringu wizyjnego oraz monitoringu parametrów środowiskowych serwerowni,</w:t>
      </w:r>
    </w:p>
    <w:p w:rsidR="00826FF4" w:rsidRPr="00826FF4" w:rsidRDefault="00826FF4" w:rsidP="00563E23">
      <w:pPr>
        <w:pStyle w:val="Akapitzlist"/>
        <w:numPr>
          <w:ilvl w:val="0"/>
          <w:numId w:val="11"/>
        </w:numPr>
        <w:rPr>
          <w:rFonts w:ascii="Calibri" w:eastAsia="Calibri" w:hAnsi="Calibri"/>
          <w:sz w:val="22"/>
          <w:szCs w:val="22"/>
          <w:lang w:eastAsia="en-US"/>
        </w:rPr>
      </w:pPr>
      <w:r>
        <w:rPr>
          <w:rFonts w:ascii="Calibri" w:eastAsia="Calibri" w:hAnsi="Calibri"/>
          <w:sz w:val="22"/>
          <w:szCs w:val="22"/>
          <w:lang w:eastAsia="en-US"/>
        </w:rPr>
        <w:t>W</w:t>
      </w:r>
      <w:r w:rsidRPr="00826FF4">
        <w:rPr>
          <w:rFonts w:ascii="Calibri" w:eastAsia="Calibri" w:hAnsi="Calibri"/>
          <w:sz w:val="22"/>
          <w:szCs w:val="22"/>
          <w:lang w:eastAsia="en-US"/>
        </w:rPr>
        <w:t xml:space="preserve">ymianę szafki w Administracji, </w:t>
      </w:r>
    </w:p>
    <w:p w:rsidR="00826FF4" w:rsidRDefault="00826FF4" w:rsidP="00563E23">
      <w:pPr>
        <w:pStyle w:val="Akapitzlist"/>
        <w:numPr>
          <w:ilvl w:val="0"/>
          <w:numId w:val="11"/>
        </w:numPr>
        <w:rPr>
          <w:rFonts w:ascii="Calibri" w:eastAsia="Calibri" w:hAnsi="Calibri"/>
          <w:sz w:val="22"/>
          <w:szCs w:val="22"/>
          <w:lang w:eastAsia="en-US"/>
        </w:rPr>
      </w:pPr>
      <w:r>
        <w:rPr>
          <w:rFonts w:ascii="Calibri" w:eastAsia="Calibri" w:hAnsi="Calibri"/>
          <w:sz w:val="22"/>
          <w:szCs w:val="22"/>
          <w:lang w:eastAsia="en-US"/>
        </w:rPr>
        <w:t>D</w:t>
      </w:r>
      <w:r w:rsidRPr="00826FF4">
        <w:rPr>
          <w:rFonts w:ascii="Calibri" w:eastAsia="Calibri" w:hAnsi="Calibri"/>
          <w:sz w:val="22"/>
          <w:szCs w:val="22"/>
          <w:lang w:eastAsia="en-US"/>
        </w:rPr>
        <w:t>ostawę po 2 sztuki na każdą Serwerownię gaśnic dedykowanych do gaszenia urządzeń elektronicznych</w:t>
      </w:r>
      <w:r w:rsidR="00696DD7">
        <w:rPr>
          <w:rFonts w:ascii="Calibri" w:eastAsia="Calibri" w:hAnsi="Calibri"/>
          <w:sz w:val="22"/>
          <w:szCs w:val="22"/>
          <w:lang w:eastAsia="en-US"/>
        </w:rPr>
        <w:t xml:space="preserve"> (łącznie 4 sztuki)</w:t>
      </w:r>
      <w:r w:rsidRPr="00826FF4">
        <w:rPr>
          <w:rFonts w:ascii="Calibri" w:eastAsia="Calibri" w:hAnsi="Calibri"/>
          <w:sz w:val="22"/>
          <w:szCs w:val="22"/>
          <w:lang w:eastAsia="en-US"/>
        </w:rPr>
        <w:t xml:space="preserve">. </w:t>
      </w:r>
    </w:p>
    <w:p w:rsidR="009F3F08" w:rsidRPr="00547CF6" w:rsidRDefault="009F3F08" w:rsidP="00563E23">
      <w:pPr>
        <w:pStyle w:val="Akapitzlist"/>
        <w:numPr>
          <w:ilvl w:val="0"/>
          <w:numId w:val="11"/>
        </w:numPr>
        <w:rPr>
          <w:rFonts w:ascii="Calibri" w:eastAsia="Calibri" w:hAnsi="Calibri"/>
          <w:sz w:val="22"/>
          <w:szCs w:val="22"/>
          <w:lang w:eastAsia="en-US"/>
        </w:rPr>
      </w:pPr>
      <w:r w:rsidRPr="00547CF6">
        <w:rPr>
          <w:rFonts w:ascii="Calibri" w:eastAsia="Calibri" w:hAnsi="Calibri"/>
          <w:sz w:val="22"/>
          <w:szCs w:val="22"/>
          <w:lang w:eastAsia="en-US"/>
        </w:rPr>
        <w:t>Rozbudowę sieci okablowania strukturalnego.</w:t>
      </w:r>
    </w:p>
    <w:p w:rsidR="009F3F08" w:rsidRDefault="009F3F08" w:rsidP="009F3F08"/>
    <w:p w:rsidR="009F3F08" w:rsidRDefault="009F3F08" w:rsidP="009F3F08">
      <w:r>
        <w:t>Przedmiot zamówienia składa z następujących elementów prac:</w:t>
      </w:r>
    </w:p>
    <w:p w:rsidR="009F3F08" w:rsidRDefault="009F3F08" w:rsidP="009F3F08">
      <w:r>
        <w:t>­</w:t>
      </w:r>
      <w:r>
        <w:tab/>
        <w:t>modernizacja serwerowni w zakresie:</w:t>
      </w:r>
    </w:p>
    <w:p w:rsidR="009F3F08" w:rsidRDefault="009F3F08" w:rsidP="009F3F08"/>
    <w:tbl>
      <w:tblPr>
        <w:tblW w:w="8713" w:type="dxa"/>
        <w:tblInd w:w="496" w:type="dxa"/>
        <w:tblCellMar>
          <w:left w:w="70" w:type="dxa"/>
          <w:right w:w="70" w:type="dxa"/>
        </w:tblCellMar>
        <w:tblLook w:val="04A0"/>
      </w:tblPr>
      <w:tblGrid>
        <w:gridCol w:w="775"/>
        <w:gridCol w:w="3402"/>
        <w:gridCol w:w="4536"/>
      </w:tblGrid>
      <w:tr w:rsidR="009F3F08" w:rsidRPr="008E3054" w:rsidTr="00D21CBB">
        <w:trPr>
          <w:trHeight w:val="300"/>
        </w:trPr>
        <w:tc>
          <w:tcPr>
            <w:tcW w:w="77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9F3F08" w:rsidRPr="008E3054" w:rsidRDefault="009F3F08" w:rsidP="00B327AE">
            <w:pPr>
              <w:jc w:val="center"/>
              <w:rPr>
                <w:rFonts w:asciiTheme="minorHAnsi" w:hAnsiTheme="minorHAnsi" w:cstheme="minorHAnsi"/>
                <w:b/>
                <w:bCs/>
                <w:szCs w:val="24"/>
              </w:rPr>
            </w:pPr>
            <w:r>
              <w:rPr>
                <w:rFonts w:asciiTheme="minorHAnsi" w:hAnsiTheme="minorHAnsi" w:cstheme="minorHAnsi"/>
                <w:b/>
                <w:bCs/>
                <w:szCs w:val="24"/>
              </w:rPr>
              <w:t>LP</w:t>
            </w:r>
          </w:p>
        </w:tc>
        <w:tc>
          <w:tcPr>
            <w:tcW w:w="3402"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9F3F08" w:rsidRPr="008E3054" w:rsidRDefault="009F3F08" w:rsidP="00B327AE">
            <w:pPr>
              <w:jc w:val="center"/>
              <w:rPr>
                <w:rFonts w:asciiTheme="minorHAnsi" w:hAnsiTheme="minorHAnsi" w:cstheme="minorHAnsi"/>
                <w:b/>
                <w:bCs/>
                <w:szCs w:val="24"/>
              </w:rPr>
            </w:pPr>
            <w:r w:rsidRPr="008E3054">
              <w:rPr>
                <w:rFonts w:asciiTheme="minorHAnsi" w:hAnsiTheme="minorHAnsi" w:cstheme="minorHAnsi"/>
                <w:b/>
                <w:bCs/>
                <w:szCs w:val="24"/>
              </w:rPr>
              <w:t>Opis</w:t>
            </w:r>
          </w:p>
        </w:tc>
        <w:tc>
          <w:tcPr>
            <w:tcW w:w="4536"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9F3F08" w:rsidRPr="008E3054" w:rsidRDefault="009F3F08" w:rsidP="00B327AE">
            <w:pPr>
              <w:jc w:val="center"/>
              <w:rPr>
                <w:rFonts w:asciiTheme="minorHAnsi" w:hAnsiTheme="minorHAnsi" w:cstheme="minorHAnsi"/>
                <w:b/>
                <w:bCs/>
                <w:szCs w:val="24"/>
              </w:rPr>
            </w:pPr>
            <w:r w:rsidRPr="008E3054">
              <w:rPr>
                <w:rFonts w:asciiTheme="minorHAnsi" w:hAnsiTheme="minorHAnsi" w:cstheme="minorHAnsi"/>
                <w:b/>
                <w:bCs/>
                <w:szCs w:val="24"/>
              </w:rPr>
              <w:t>Ilość</w:t>
            </w:r>
            <w:r>
              <w:rPr>
                <w:rFonts w:asciiTheme="minorHAnsi" w:hAnsiTheme="minorHAnsi" w:cstheme="minorHAnsi"/>
                <w:b/>
                <w:bCs/>
                <w:szCs w:val="24"/>
              </w:rPr>
              <w:t xml:space="preserve"> kompletów</w:t>
            </w:r>
          </w:p>
        </w:tc>
      </w:tr>
      <w:tr w:rsidR="009F3F08" w:rsidRPr="008E3054" w:rsidTr="00E8018F">
        <w:trPr>
          <w:trHeight w:val="315"/>
        </w:trPr>
        <w:tc>
          <w:tcPr>
            <w:tcW w:w="775" w:type="dxa"/>
            <w:tcBorders>
              <w:top w:val="nil"/>
              <w:left w:val="single" w:sz="4" w:space="0" w:color="auto"/>
              <w:bottom w:val="single" w:sz="4" w:space="0" w:color="auto"/>
              <w:right w:val="single" w:sz="4" w:space="0" w:color="auto"/>
            </w:tcBorders>
            <w:shd w:val="clear" w:color="auto" w:fill="auto"/>
            <w:vAlign w:val="center"/>
            <w:hideMark/>
          </w:tcPr>
          <w:p w:rsidR="009F3F08" w:rsidRPr="008E3054" w:rsidRDefault="009F3F08" w:rsidP="00B327AE">
            <w:pPr>
              <w:jc w:val="center"/>
              <w:rPr>
                <w:rFonts w:asciiTheme="minorHAnsi" w:hAnsiTheme="minorHAnsi" w:cstheme="minorHAnsi"/>
                <w:b/>
                <w:bCs/>
                <w:szCs w:val="24"/>
              </w:rPr>
            </w:pPr>
          </w:p>
        </w:tc>
        <w:tc>
          <w:tcPr>
            <w:tcW w:w="3402" w:type="dxa"/>
            <w:tcBorders>
              <w:top w:val="nil"/>
              <w:left w:val="nil"/>
              <w:bottom w:val="single" w:sz="4" w:space="0" w:color="auto"/>
              <w:right w:val="single" w:sz="4" w:space="0" w:color="auto"/>
            </w:tcBorders>
            <w:shd w:val="clear" w:color="auto" w:fill="auto"/>
            <w:noWrap/>
            <w:vAlign w:val="center"/>
            <w:hideMark/>
          </w:tcPr>
          <w:p w:rsidR="009F3F08" w:rsidRPr="008E3054" w:rsidRDefault="009F3F08" w:rsidP="00B327AE">
            <w:pPr>
              <w:jc w:val="left"/>
              <w:rPr>
                <w:rFonts w:asciiTheme="minorHAnsi" w:hAnsiTheme="minorHAnsi" w:cstheme="minorHAnsi"/>
                <w:b/>
                <w:bCs/>
                <w:szCs w:val="24"/>
              </w:rPr>
            </w:pPr>
            <w:r>
              <w:rPr>
                <w:rFonts w:asciiTheme="minorHAnsi" w:hAnsiTheme="minorHAnsi" w:cstheme="minorHAnsi"/>
                <w:b/>
                <w:bCs/>
                <w:szCs w:val="24"/>
              </w:rPr>
              <w:t>Centrum Przetwarzania Danych (Serwerownia)</w:t>
            </w:r>
          </w:p>
        </w:tc>
        <w:tc>
          <w:tcPr>
            <w:tcW w:w="4536" w:type="dxa"/>
            <w:tcBorders>
              <w:top w:val="nil"/>
              <w:left w:val="nil"/>
              <w:bottom w:val="single" w:sz="4" w:space="0" w:color="auto"/>
              <w:right w:val="single" w:sz="4" w:space="0" w:color="auto"/>
            </w:tcBorders>
            <w:shd w:val="clear" w:color="auto" w:fill="auto"/>
            <w:noWrap/>
            <w:vAlign w:val="bottom"/>
            <w:hideMark/>
          </w:tcPr>
          <w:p w:rsidR="009F3F08" w:rsidRPr="008E3054" w:rsidRDefault="009F3F08" w:rsidP="00B327AE">
            <w:pPr>
              <w:jc w:val="center"/>
              <w:rPr>
                <w:rFonts w:asciiTheme="minorHAnsi" w:hAnsiTheme="minorHAnsi" w:cstheme="minorHAnsi"/>
                <w:szCs w:val="24"/>
              </w:rPr>
            </w:pPr>
          </w:p>
        </w:tc>
      </w:tr>
      <w:tr w:rsidR="009F3F08" w:rsidRPr="008E3054" w:rsidTr="00E8018F">
        <w:trPr>
          <w:trHeight w:val="315"/>
        </w:trPr>
        <w:tc>
          <w:tcPr>
            <w:tcW w:w="775" w:type="dxa"/>
            <w:tcBorders>
              <w:top w:val="nil"/>
              <w:left w:val="single" w:sz="4" w:space="0" w:color="auto"/>
              <w:bottom w:val="single" w:sz="4" w:space="0" w:color="auto"/>
              <w:right w:val="single" w:sz="4" w:space="0" w:color="auto"/>
            </w:tcBorders>
            <w:shd w:val="clear" w:color="auto" w:fill="auto"/>
            <w:vAlign w:val="center"/>
          </w:tcPr>
          <w:p w:rsidR="009F3F08" w:rsidRPr="008E3054" w:rsidRDefault="0037002B" w:rsidP="00B327AE">
            <w:pPr>
              <w:jc w:val="center"/>
              <w:rPr>
                <w:rFonts w:asciiTheme="minorHAnsi" w:hAnsiTheme="minorHAnsi" w:cstheme="minorHAnsi"/>
                <w:bCs/>
                <w:szCs w:val="24"/>
              </w:rPr>
            </w:pPr>
            <w:r>
              <w:rPr>
                <w:rFonts w:asciiTheme="minorHAnsi" w:hAnsiTheme="minorHAnsi" w:cstheme="minorHAnsi"/>
                <w:bCs/>
                <w:szCs w:val="24"/>
              </w:rPr>
              <w:t>1</w:t>
            </w:r>
          </w:p>
        </w:tc>
        <w:tc>
          <w:tcPr>
            <w:tcW w:w="3402" w:type="dxa"/>
            <w:tcBorders>
              <w:top w:val="nil"/>
              <w:left w:val="nil"/>
              <w:bottom w:val="single" w:sz="4" w:space="0" w:color="auto"/>
              <w:right w:val="single" w:sz="4" w:space="0" w:color="auto"/>
            </w:tcBorders>
            <w:shd w:val="clear" w:color="auto" w:fill="auto"/>
            <w:noWrap/>
            <w:vAlign w:val="center"/>
          </w:tcPr>
          <w:p w:rsidR="009F3F08" w:rsidRPr="008E3054" w:rsidRDefault="009F3F08" w:rsidP="00B327AE">
            <w:pPr>
              <w:jc w:val="left"/>
              <w:rPr>
                <w:rFonts w:asciiTheme="minorHAnsi" w:hAnsiTheme="minorHAnsi" w:cstheme="minorHAnsi"/>
                <w:bCs/>
                <w:szCs w:val="24"/>
              </w:rPr>
            </w:pPr>
            <w:r>
              <w:rPr>
                <w:rFonts w:asciiTheme="minorHAnsi" w:hAnsiTheme="minorHAnsi" w:cstheme="minorHAnsi"/>
                <w:bCs/>
                <w:szCs w:val="24"/>
              </w:rPr>
              <w:t>Drzwi wejściowe do Serwerowni</w:t>
            </w:r>
          </w:p>
        </w:tc>
        <w:tc>
          <w:tcPr>
            <w:tcW w:w="4536" w:type="dxa"/>
            <w:tcBorders>
              <w:top w:val="nil"/>
              <w:left w:val="nil"/>
              <w:bottom w:val="single" w:sz="4" w:space="0" w:color="auto"/>
              <w:right w:val="single" w:sz="4" w:space="0" w:color="auto"/>
            </w:tcBorders>
            <w:shd w:val="clear" w:color="auto" w:fill="auto"/>
            <w:noWrap/>
            <w:vAlign w:val="bottom"/>
          </w:tcPr>
          <w:p w:rsidR="009F3F08" w:rsidRPr="008E3054" w:rsidRDefault="009F3F08" w:rsidP="00B327AE">
            <w:pPr>
              <w:jc w:val="center"/>
              <w:rPr>
                <w:rFonts w:asciiTheme="minorHAnsi" w:hAnsiTheme="minorHAnsi" w:cstheme="minorHAnsi"/>
                <w:szCs w:val="24"/>
              </w:rPr>
            </w:pPr>
            <w:r>
              <w:rPr>
                <w:rFonts w:asciiTheme="minorHAnsi" w:hAnsiTheme="minorHAnsi" w:cstheme="minorHAnsi"/>
                <w:szCs w:val="24"/>
              </w:rPr>
              <w:t>2 (po 1 sztuce na każdą Serwerownię)</w:t>
            </w:r>
          </w:p>
        </w:tc>
      </w:tr>
      <w:tr w:rsidR="009F3F08" w:rsidRPr="008E3054" w:rsidTr="00E8018F">
        <w:trPr>
          <w:trHeight w:val="315"/>
        </w:trPr>
        <w:tc>
          <w:tcPr>
            <w:tcW w:w="775" w:type="dxa"/>
            <w:tcBorders>
              <w:top w:val="nil"/>
              <w:left w:val="single" w:sz="4" w:space="0" w:color="auto"/>
              <w:bottom w:val="single" w:sz="4" w:space="0" w:color="auto"/>
              <w:right w:val="single" w:sz="4" w:space="0" w:color="auto"/>
            </w:tcBorders>
            <w:shd w:val="clear" w:color="auto" w:fill="auto"/>
            <w:vAlign w:val="center"/>
          </w:tcPr>
          <w:p w:rsidR="009F3F08" w:rsidRPr="008E3054" w:rsidRDefault="0037002B" w:rsidP="00B327AE">
            <w:pPr>
              <w:jc w:val="center"/>
              <w:rPr>
                <w:rFonts w:asciiTheme="minorHAnsi" w:hAnsiTheme="minorHAnsi" w:cstheme="minorHAnsi"/>
                <w:bCs/>
                <w:szCs w:val="24"/>
              </w:rPr>
            </w:pPr>
            <w:r>
              <w:rPr>
                <w:rFonts w:asciiTheme="minorHAnsi" w:hAnsiTheme="minorHAnsi" w:cstheme="minorHAnsi"/>
                <w:bCs/>
                <w:szCs w:val="24"/>
              </w:rPr>
              <w:t>2</w:t>
            </w:r>
          </w:p>
        </w:tc>
        <w:tc>
          <w:tcPr>
            <w:tcW w:w="3402" w:type="dxa"/>
            <w:tcBorders>
              <w:top w:val="nil"/>
              <w:left w:val="nil"/>
              <w:bottom w:val="single" w:sz="4" w:space="0" w:color="auto"/>
              <w:right w:val="single" w:sz="4" w:space="0" w:color="auto"/>
            </w:tcBorders>
            <w:shd w:val="clear" w:color="auto" w:fill="auto"/>
            <w:noWrap/>
            <w:vAlign w:val="center"/>
          </w:tcPr>
          <w:p w:rsidR="009F3F08" w:rsidRPr="008E3054" w:rsidRDefault="009F3F08" w:rsidP="00B327AE">
            <w:pPr>
              <w:jc w:val="left"/>
              <w:rPr>
                <w:rFonts w:asciiTheme="minorHAnsi" w:hAnsiTheme="minorHAnsi" w:cstheme="minorHAnsi"/>
                <w:bCs/>
                <w:szCs w:val="24"/>
              </w:rPr>
            </w:pPr>
            <w:r>
              <w:rPr>
                <w:rFonts w:asciiTheme="minorHAnsi" w:hAnsiTheme="minorHAnsi" w:cstheme="minorHAnsi"/>
                <w:bCs/>
                <w:szCs w:val="24"/>
              </w:rPr>
              <w:t>Klimatyzacja</w:t>
            </w:r>
          </w:p>
        </w:tc>
        <w:tc>
          <w:tcPr>
            <w:tcW w:w="4536" w:type="dxa"/>
            <w:tcBorders>
              <w:top w:val="nil"/>
              <w:left w:val="nil"/>
              <w:bottom w:val="single" w:sz="4" w:space="0" w:color="auto"/>
              <w:right w:val="single" w:sz="4" w:space="0" w:color="auto"/>
            </w:tcBorders>
            <w:shd w:val="clear" w:color="auto" w:fill="auto"/>
            <w:noWrap/>
            <w:vAlign w:val="bottom"/>
          </w:tcPr>
          <w:p w:rsidR="009F3F08" w:rsidRPr="008E3054" w:rsidRDefault="00696DD7" w:rsidP="00B327AE">
            <w:pPr>
              <w:jc w:val="center"/>
              <w:rPr>
                <w:rFonts w:asciiTheme="minorHAnsi" w:hAnsiTheme="minorHAnsi" w:cstheme="minorHAnsi"/>
                <w:szCs w:val="24"/>
              </w:rPr>
            </w:pPr>
            <w:r>
              <w:rPr>
                <w:rFonts w:asciiTheme="minorHAnsi" w:hAnsiTheme="minorHAnsi" w:cstheme="minorHAnsi"/>
                <w:szCs w:val="24"/>
              </w:rPr>
              <w:t>3</w:t>
            </w:r>
            <w:r w:rsidR="009F3F08">
              <w:rPr>
                <w:rFonts w:asciiTheme="minorHAnsi" w:hAnsiTheme="minorHAnsi" w:cstheme="minorHAnsi"/>
                <w:szCs w:val="24"/>
              </w:rPr>
              <w:t xml:space="preserve"> komplety (2 sztuki Serwerownia Podstawowa, 1 sztuka Serwerownia Zapasowa)</w:t>
            </w:r>
          </w:p>
        </w:tc>
      </w:tr>
      <w:tr w:rsidR="009F3F08" w:rsidRPr="008E3054" w:rsidTr="00E8018F">
        <w:trPr>
          <w:trHeight w:val="315"/>
        </w:trPr>
        <w:tc>
          <w:tcPr>
            <w:tcW w:w="775" w:type="dxa"/>
            <w:tcBorders>
              <w:top w:val="nil"/>
              <w:left w:val="single" w:sz="4" w:space="0" w:color="auto"/>
              <w:bottom w:val="single" w:sz="4" w:space="0" w:color="auto"/>
              <w:right w:val="single" w:sz="4" w:space="0" w:color="auto"/>
            </w:tcBorders>
            <w:shd w:val="clear" w:color="auto" w:fill="auto"/>
            <w:vAlign w:val="center"/>
          </w:tcPr>
          <w:p w:rsidR="009F3F08" w:rsidRPr="008E3054" w:rsidRDefault="0037002B" w:rsidP="00B327AE">
            <w:pPr>
              <w:jc w:val="center"/>
              <w:rPr>
                <w:rFonts w:asciiTheme="minorHAnsi" w:hAnsiTheme="minorHAnsi" w:cstheme="minorHAnsi"/>
                <w:bCs/>
                <w:szCs w:val="24"/>
              </w:rPr>
            </w:pPr>
            <w:r>
              <w:rPr>
                <w:rFonts w:asciiTheme="minorHAnsi" w:hAnsiTheme="minorHAnsi" w:cstheme="minorHAnsi"/>
                <w:bCs/>
                <w:szCs w:val="24"/>
              </w:rPr>
              <w:t>3</w:t>
            </w:r>
          </w:p>
        </w:tc>
        <w:tc>
          <w:tcPr>
            <w:tcW w:w="3402" w:type="dxa"/>
            <w:tcBorders>
              <w:top w:val="nil"/>
              <w:left w:val="nil"/>
              <w:bottom w:val="single" w:sz="4" w:space="0" w:color="auto"/>
              <w:right w:val="single" w:sz="4" w:space="0" w:color="auto"/>
            </w:tcBorders>
            <w:shd w:val="clear" w:color="auto" w:fill="auto"/>
            <w:noWrap/>
            <w:vAlign w:val="center"/>
          </w:tcPr>
          <w:p w:rsidR="009F3F08" w:rsidRPr="008E3054" w:rsidRDefault="009F3F08" w:rsidP="00B327AE">
            <w:pPr>
              <w:jc w:val="left"/>
              <w:rPr>
                <w:rFonts w:asciiTheme="minorHAnsi" w:hAnsiTheme="minorHAnsi" w:cstheme="minorHAnsi"/>
                <w:bCs/>
                <w:szCs w:val="24"/>
              </w:rPr>
            </w:pPr>
            <w:r>
              <w:rPr>
                <w:rFonts w:asciiTheme="minorHAnsi" w:hAnsiTheme="minorHAnsi" w:cstheme="minorHAnsi"/>
                <w:bCs/>
                <w:szCs w:val="24"/>
              </w:rPr>
              <w:t>System monitoringu wizyjnego</w:t>
            </w:r>
          </w:p>
        </w:tc>
        <w:tc>
          <w:tcPr>
            <w:tcW w:w="4536" w:type="dxa"/>
            <w:tcBorders>
              <w:top w:val="nil"/>
              <w:left w:val="nil"/>
              <w:bottom w:val="single" w:sz="4" w:space="0" w:color="auto"/>
              <w:right w:val="single" w:sz="4" w:space="0" w:color="auto"/>
            </w:tcBorders>
            <w:shd w:val="clear" w:color="auto" w:fill="auto"/>
            <w:noWrap/>
            <w:vAlign w:val="bottom"/>
          </w:tcPr>
          <w:p w:rsidR="009F3F08" w:rsidRPr="008E3054" w:rsidRDefault="009F3F08" w:rsidP="00B327AE">
            <w:pPr>
              <w:jc w:val="center"/>
              <w:rPr>
                <w:rFonts w:asciiTheme="minorHAnsi" w:hAnsiTheme="minorHAnsi" w:cstheme="minorHAnsi"/>
                <w:szCs w:val="24"/>
              </w:rPr>
            </w:pPr>
            <w:r w:rsidRPr="008E3054">
              <w:rPr>
                <w:rFonts w:asciiTheme="minorHAnsi" w:hAnsiTheme="minorHAnsi" w:cstheme="minorHAnsi"/>
                <w:szCs w:val="24"/>
              </w:rPr>
              <w:t>1</w:t>
            </w:r>
            <w:r>
              <w:rPr>
                <w:rFonts w:asciiTheme="minorHAnsi" w:hAnsiTheme="minorHAnsi" w:cstheme="minorHAnsi"/>
                <w:szCs w:val="24"/>
              </w:rPr>
              <w:t xml:space="preserve"> komplet obejmujący obie Serwerownie</w:t>
            </w:r>
          </w:p>
        </w:tc>
      </w:tr>
      <w:tr w:rsidR="009F3F08" w:rsidRPr="008E3054" w:rsidTr="00E8018F">
        <w:trPr>
          <w:trHeight w:val="315"/>
        </w:trPr>
        <w:tc>
          <w:tcPr>
            <w:tcW w:w="775" w:type="dxa"/>
            <w:tcBorders>
              <w:top w:val="nil"/>
              <w:left w:val="single" w:sz="4" w:space="0" w:color="auto"/>
              <w:bottom w:val="single" w:sz="4" w:space="0" w:color="auto"/>
              <w:right w:val="single" w:sz="4" w:space="0" w:color="auto"/>
            </w:tcBorders>
            <w:shd w:val="clear" w:color="auto" w:fill="auto"/>
            <w:vAlign w:val="center"/>
          </w:tcPr>
          <w:p w:rsidR="009F3F08" w:rsidRPr="008E3054" w:rsidRDefault="0037002B" w:rsidP="00B327AE">
            <w:pPr>
              <w:jc w:val="center"/>
              <w:rPr>
                <w:rFonts w:asciiTheme="minorHAnsi" w:hAnsiTheme="minorHAnsi" w:cstheme="minorHAnsi"/>
                <w:bCs/>
                <w:szCs w:val="24"/>
              </w:rPr>
            </w:pPr>
            <w:r>
              <w:rPr>
                <w:rFonts w:asciiTheme="minorHAnsi" w:hAnsiTheme="minorHAnsi" w:cstheme="minorHAnsi"/>
                <w:bCs/>
                <w:szCs w:val="24"/>
              </w:rPr>
              <w:t>4</w:t>
            </w:r>
          </w:p>
        </w:tc>
        <w:tc>
          <w:tcPr>
            <w:tcW w:w="3402" w:type="dxa"/>
            <w:tcBorders>
              <w:top w:val="nil"/>
              <w:left w:val="nil"/>
              <w:bottom w:val="single" w:sz="4" w:space="0" w:color="auto"/>
              <w:right w:val="single" w:sz="4" w:space="0" w:color="auto"/>
            </w:tcBorders>
            <w:shd w:val="clear" w:color="auto" w:fill="auto"/>
            <w:noWrap/>
            <w:vAlign w:val="center"/>
          </w:tcPr>
          <w:p w:rsidR="009F3F08" w:rsidRPr="008E3054" w:rsidRDefault="009F3F08" w:rsidP="00B327AE">
            <w:pPr>
              <w:jc w:val="left"/>
              <w:rPr>
                <w:rFonts w:asciiTheme="minorHAnsi" w:hAnsiTheme="minorHAnsi" w:cstheme="minorHAnsi"/>
                <w:bCs/>
                <w:szCs w:val="24"/>
              </w:rPr>
            </w:pPr>
            <w:r>
              <w:rPr>
                <w:rFonts w:asciiTheme="minorHAnsi" w:hAnsiTheme="minorHAnsi" w:cstheme="minorHAnsi"/>
                <w:bCs/>
                <w:szCs w:val="24"/>
              </w:rPr>
              <w:t>System kontroli dostępu</w:t>
            </w:r>
          </w:p>
        </w:tc>
        <w:tc>
          <w:tcPr>
            <w:tcW w:w="4536" w:type="dxa"/>
            <w:tcBorders>
              <w:top w:val="nil"/>
              <w:left w:val="nil"/>
              <w:bottom w:val="single" w:sz="4" w:space="0" w:color="auto"/>
              <w:right w:val="single" w:sz="4" w:space="0" w:color="auto"/>
            </w:tcBorders>
            <w:shd w:val="clear" w:color="auto" w:fill="auto"/>
            <w:noWrap/>
            <w:vAlign w:val="bottom"/>
          </w:tcPr>
          <w:p w:rsidR="009F3F08" w:rsidRPr="008E3054" w:rsidRDefault="009F3F08" w:rsidP="00B327AE">
            <w:pPr>
              <w:jc w:val="center"/>
              <w:rPr>
                <w:rFonts w:asciiTheme="minorHAnsi" w:hAnsiTheme="minorHAnsi" w:cstheme="minorHAnsi"/>
                <w:szCs w:val="24"/>
              </w:rPr>
            </w:pPr>
            <w:r>
              <w:rPr>
                <w:rFonts w:asciiTheme="minorHAnsi" w:hAnsiTheme="minorHAnsi" w:cstheme="minorHAnsi"/>
                <w:szCs w:val="24"/>
              </w:rPr>
              <w:t>2 komplety (po 1 komplecie na każdą Serwerownię)</w:t>
            </w:r>
          </w:p>
        </w:tc>
      </w:tr>
      <w:tr w:rsidR="009F3F08" w:rsidRPr="008E3054" w:rsidTr="00E8018F">
        <w:trPr>
          <w:trHeight w:val="315"/>
        </w:trPr>
        <w:tc>
          <w:tcPr>
            <w:tcW w:w="775" w:type="dxa"/>
            <w:tcBorders>
              <w:top w:val="nil"/>
              <w:left w:val="single" w:sz="4" w:space="0" w:color="auto"/>
              <w:bottom w:val="single" w:sz="4" w:space="0" w:color="auto"/>
              <w:right w:val="single" w:sz="4" w:space="0" w:color="auto"/>
            </w:tcBorders>
            <w:shd w:val="clear" w:color="auto" w:fill="auto"/>
            <w:vAlign w:val="center"/>
          </w:tcPr>
          <w:p w:rsidR="009F3F08" w:rsidRPr="008E3054" w:rsidRDefault="0037002B" w:rsidP="00B327AE">
            <w:pPr>
              <w:jc w:val="center"/>
              <w:rPr>
                <w:rFonts w:asciiTheme="minorHAnsi" w:hAnsiTheme="minorHAnsi" w:cstheme="minorHAnsi"/>
                <w:bCs/>
                <w:szCs w:val="24"/>
              </w:rPr>
            </w:pPr>
            <w:r>
              <w:rPr>
                <w:rFonts w:asciiTheme="minorHAnsi" w:hAnsiTheme="minorHAnsi" w:cstheme="minorHAnsi"/>
                <w:bCs/>
                <w:szCs w:val="24"/>
              </w:rPr>
              <w:t>5</w:t>
            </w:r>
          </w:p>
        </w:tc>
        <w:tc>
          <w:tcPr>
            <w:tcW w:w="3402" w:type="dxa"/>
            <w:tcBorders>
              <w:top w:val="nil"/>
              <w:left w:val="nil"/>
              <w:bottom w:val="single" w:sz="4" w:space="0" w:color="auto"/>
              <w:right w:val="single" w:sz="4" w:space="0" w:color="auto"/>
            </w:tcBorders>
            <w:shd w:val="clear" w:color="auto" w:fill="auto"/>
            <w:noWrap/>
            <w:vAlign w:val="center"/>
          </w:tcPr>
          <w:p w:rsidR="009F3F08" w:rsidRDefault="009F3F08" w:rsidP="00B327AE">
            <w:pPr>
              <w:jc w:val="left"/>
              <w:rPr>
                <w:rFonts w:asciiTheme="minorHAnsi" w:hAnsiTheme="minorHAnsi" w:cstheme="minorHAnsi"/>
                <w:bCs/>
                <w:szCs w:val="24"/>
              </w:rPr>
            </w:pPr>
            <w:r>
              <w:rPr>
                <w:rFonts w:asciiTheme="minorHAnsi" w:hAnsiTheme="minorHAnsi" w:cstheme="minorHAnsi"/>
                <w:bCs/>
                <w:szCs w:val="24"/>
              </w:rPr>
              <w:t>System zarządzania Serwerownią</w:t>
            </w:r>
          </w:p>
        </w:tc>
        <w:tc>
          <w:tcPr>
            <w:tcW w:w="4536" w:type="dxa"/>
            <w:tcBorders>
              <w:top w:val="nil"/>
              <w:left w:val="nil"/>
              <w:bottom w:val="single" w:sz="4" w:space="0" w:color="auto"/>
              <w:right w:val="single" w:sz="4" w:space="0" w:color="auto"/>
            </w:tcBorders>
            <w:shd w:val="clear" w:color="auto" w:fill="auto"/>
            <w:noWrap/>
            <w:vAlign w:val="bottom"/>
          </w:tcPr>
          <w:p w:rsidR="009F3F08" w:rsidRDefault="009F3F08" w:rsidP="00B327AE">
            <w:pPr>
              <w:jc w:val="center"/>
              <w:rPr>
                <w:rFonts w:asciiTheme="minorHAnsi" w:hAnsiTheme="minorHAnsi" w:cstheme="minorHAnsi"/>
                <w:szCs w:val="24"/>
              </w:rPr>
            </w:pPr>
            <w:r>
              <w:rPr>
                <w:rFonts w:asciiTheme="minorHAnsi" w:hAnsiTheme="minorHAnsi" w:cstheme="minorHAnsi"/>
                <w:szCs w:val="24"/>
              </w:rPr>
              <w:t>1 komplet</w:t>
            </w:r>
          </w:p>
        </w:tc>
      </w:tr>
      <w:tr w:rsidR="009F3F08" w:rsidRPr="008E3054" w:rsidTr="00E8018F">
        <w:trPr>
          <w:trHeight w:val="315"/>
        </w:trPr>
        <w:tc>
          <w:tcPr>
            <w:tcW w:w="775" w:type="dxa"/>
            <w:tcBorders>
              <w:top w:val="nil"/>
              <w:left w:val="single" w:sz="4" w:space="0" w:color="auto"/>
              <w:bottom w:val="single" w:sz="4" w:space="0" w:color="auto"/>
              <w:right w:val="single" w:sz="4" w:space="0" w:color="auto"/>
            </w:tcBorders>
            <w:shd w:val="clear" w:color="auto" w:fill="auto"/>
            <w:vAlign w:val="center"/>
          </w:tcPr>
          <w:p w:rsidR="009F3F08" w:rsidRDefault="0037002B" w:rsidP="00B327AE">
            <w:pPr>
              <w:jc w:val="center"/>
              <w:rPr>
                <w:rFonts w:asciiTheme="minorHAnsi" w:hAnsiTheme="minorHAnsi" w:cstheme="minorHAnsi"/>
                <w:bCs/>
                <w:szCs w:val="24"/>
              </w:rPr>
            </w:pPr>
            <w:r>
              <w:rPr>
                <w:rFonts w:asciiTheme="minorHAnsi" w:hAnsiTheme="minorHAnsi" w:cstheme="minorHAnsi"/>
                <w:bCs/>
                <w:szCs w:val="24"/>
              </w:rPr>
              <w:t>6</w:t>
            </w:r>
          </w:p>
        </w:tc>
        <w:tc>
          <w:tcPr>
            <w:tcW w:w="3402" w:type="dxa"/>
            <w:tcBorders>
              <w:top w:val="nil"/>
              <w:left w:val="nil"/>
              <w:bottom w:val="single" w:sz="4" w:space="0" w:color="auto"/>
              <w:right w:val="single" w:sz="4" w:space="0" w:color="auto"/>
            </w:tcBorders>
            <w:shd w:val="clear" w:color="auto" w:fill="auto"/>
            <w:noWrap/>
            <w:vAlign w:val="center"/>
          </w:tcPr>
          <w:p w:rsidR="009F3F08" w:rsidRDefault="009F3F08" w:rsidP="00B327AE">
            <w:pPr>
              <w:jc w:val="left"/>
              <w:rPr>
                <w:rFonts w:asciiTheme="minorHAnsi" w:hAnsiTheme="minorHAnsi" w:cstheme="minorHAnsi"/>
                <w:bCs/>
                <w:szCs w:val="24"/>
              </w:rPr>
            </w:pPr>
            <w:r>
              <w:rPr>
                <w:rFonts w:asciiTheme="minorHAnsi" w:hAnsiTheme="minorHAnsi" w:cstheme="minorHAnsi"/>
                <w:bCs/>
                <w:szCs w:val="24"/>
              </w:rPr>
              <w:t>Zasilanie Serwerowni Zapasowej</w:t>
            </w:r>
          </w:p>
        </w:tc>
        <w:tc>
          <w:tcPr>
            <w:tcW w:w="4536" w:type="dxa"/>
            <w:tcBorders>
              <w:top w:val="nil"/>
              <w:left w:val="nil"/>
              <w:bottom w:val="single" w:sz="4" w:space="0" w:color="auto"/>
              <w:right w:val="single" w:sz="4" w:space="0" w:color="auto"/>
            </w:tcBorders>
            <w:shd w:val="clear" w:color="auto" w:fill="auto"/>
            <w:noWrap/>
            <w:vAlign w:val="bottom"/>
          </w:tcPr>
          <w:p w:rsidR="009F3F08" w:rsidRDefault="009F3F08" w:rsidP="00B327AE">
            <w:pPr>
              <w:jc w:val="center"/>
              <w:rPr>
                <w:rFonts w:asciiTheme="minorHAnsi" w:hAnsiTheme="minorHAnsi" w:cstheme="minorHAnsi"/>
                <w:szCs w:val="24"/>
              </w:rPr>
            </w:pPr>
            <w:r>
              <w:rPr>
                <w:rFonts w:asciiTheme="minorHAnsi" w:hAnsiTheme="minorHAnsi" w:cstheme="minorHAnsi"/>
                <w:szCs w:val="24"/>
              </w:rPr>
              <w:t>1 komplet</w:t>
            </w:r>
          </w:p>
        </w:tc>
      </w:tr>
      <w:tr w:rsidR="009F3F08" w:rsidRPr="008E3054" w:rsidTr="00E8018F">
        <w:trPr>
          <w:trHeight w:val="315"/>
        </w:trPr>
        <w:tc>
          <w:tcPr>
            <w:tcW w:w="775" w:type="dxa"/>
            <w:tcBorders>
              <w:top w:val="nil"/>
              <w:left w:val="single" w:sz="4" w:space="0" w:color="auto"/>
              <w:bottom w:val="single" w:sz="4" w:space="0" w:color="auto"/>
              <w:right w:val="single" w:sz="4" w:space="0" w:color="auto"/>
            </w:tcBorders>
            <w:shd w:val="clear" w:color="auto" w:fill="auto"/>
            <w:vAlign w:val="center"/>
          </w:tcPr>
          <w:p w:rsidR="009F3F08" w:rsidRDefault="0037002B" w:rsidP="00B327AE">
            <w:pPr>
              <w:jc w:val="center"/>
              <w:rPr>
                <w:rFonts w:asciiTheme="minorHAnsi" w:hAnsiTheme="minorHAnsi" w:cstheme="minorHAnsi"/>
                <w:bCs/>
                <w:szCs w:val="24"/>
              </w:rPr>
            </w:pPr>
            <w:r>
              <w:rPr>
                <w:rFonts w:asciiTheme="minorHAnsi" w:hAnsiTheme="minorHAnsi" w:cstheme="minorHAnsi"/>
                <w:bCs/>
                <w:szCs w:val="24"/>
              </w:rPr>
              <w:t>7</w:t>
            </w:r>
          </w:p>
        </w:tc>
        <w:tc>
          <w:tcPr>
            <w:tcW w:w="3402" w:type="dxa"/>
            <w:tcBorders>
              <w:top w:val="nil"/>
              <w:left w:val="nil"/>
              <w:bottom w:val="single" w:sz="4" w:space="0" w:color="auto"/>
              <w:right w:val="single" w:sz="4" w:space="0" w:color="auto"/>
            </w:tcBorders>
            <w:shd w:val="clear" w:color="auto" w:fill="auto"/>
            <w:noWrap/>
            <w:vAlign w:val="center"/>
          </w:tcPr>
          <w:p w:rsidR="009F3F08" w:rsidRDefault="009F3F08" w:rsidP="00B327AE">
            <w:pPr>
              <w:jc w:val="left"/>
              <w:rPr>
                <w:rFonts w:asciiTheme="minorHAnsi" w:hAnsiTheme="minorHAnsi" w:cstheme="minorHAnsi"/>
                <w:bCs/>
                <w:szCs w:val="24"/>
              </w:rPr>
            </w:pPr>
            <w:r>
              <w:rPr>
                <w:rFonts w:asciiTheme="minorHAnsi" w:hAnsiTheme="minorHAnsi" w:cstheme="minorHAnsi"/>
                <w:bCs/>
                <w:szCs w:val="24"/>
              </w:rPr>
              <w:t>Gaśnice do gaszenia urządzeń elektronicznych</w:t>
            </w:r>
          </w:p>
        </w:tc>
        <w:tc>
          <w:tcPr>
            <w:tcW w:w="4536" w:type="dxa"/>
            <w:tcBorders>
              <w:top w:val="nil"/>
              <w:left w:val="nil"/>
              <w:bottom w:val="single" w:sz="4" w:space="0" w:color="auto"/>
              <w:right w:val="single" w:sz="4" w:space="0" w:color="auto"/>
            </w:tcBorders>
            <w:shd w:val="clear" w:color="auto" w:fill="auto"/>
            <w:noWrap/>
            <w:vAlign w:val="bottom"/>
          </w:tcPr>
          <w:p w:rsidR="009F3F08" w:rsidRDefault="009D5FF7" w:rsidP="00B327AE">
            <w:pPr>
              <w:jc w:val="center"/>
              <w:rPr>
                <w:rFonts w:asciiTheme="minorHAnsi" w:hAnsiTheme="minorHAnsi" w:cstheme="minorHAnsi"/>
                <w:szCs w:val="24"/>
              </w:rPr>
            </w:pPr>
            <w:r>
              <w:rPr>
                <w:rFonts w:asciiTheme="minorHAnsi" w:hAnsiTheme="minorHAnsi" w:cstheme="minorHAnsi"/>
                <w:szCs w:val="24"/>
              </w:rPr>
              <w:t>1 komplet</w:t>
            </w:r>
            <w:r w:rsidR="009F3F08" w:rsidRPr="003D5296">
              <w:rPr>
                <w:rFonts w:asciiTheme="minorHAnsi" w:hAnsiTheme="minorHAnsi" w:cstheme="minorHAnsi"/>
                <w:szCs w:val="24"/>
              </w:rPr>
              <w:t xml:space="preserve"> </w:t>
            </w:r>
            <w:r w:rsidR="009F3F08">
              <w:rPr>
                <w:rFonts w:asciiTheme="minorHAnsi" w:hAnsiTheme="minorHAnsi" w:cstheme="minorHAnsi"/>
                <w:szCs w:val="24"/>
              </w:rPr>
              <w:t>(po 2 sztuki na każdą Serwerownię</w:t>
            </w:r>
            <w:r w:rsidR="00696DD7">
              <w:rPr>
                <w:rFonts w:asciiTheme="minorHAnsi" w:hAnsiTheme="minorHAnsi" w:cstheme="minorHAnsi"/>
                <w:szCs w:val="24"/>
              </w:rPr>
              <w:t xml:space="preserve"> – łącznie 4 sztuki</w:t>
            </w:r>
            <w:r w:rsidR="009F3F08">
              <w:rPr>
                <w:rFonts w:asciiTheme="minorHAnsi" w:hAnsiTheme="minorHAnsi" w:cstheme="minorHAnsi"/>
                <w:szCs w:val="24"/>
              </w:rPr>
              <w:t>)</w:t>
            </w:r>
          </w:p>
        </w:tc>
      </w:tr>
      <w:tr w:rsidR="009F3F08" w:rsidRPr="008E3054" w:rsidTr="00E8018F">
        <w:trPr>
          <w:trHeight w:val="300"/>
        </w:trPr>
        <w:tc>
          <w:tcPr>
            <w:tcW w:w="775" w:type="dxa"/>
            <w:tcBorders>
              <w:top w:val="nil"/>
              <w:left w:val="single" w:sz="4" w:space="0" w:color="auto"/>
              <w:bottom w:val="single" w:sz="4" w:space="0" w:color="auto"/>
              <w:right w:val="single" w:sz="4" w:space="0" w:color="auto"/>
            </w:tcBorders>
            <w:shd w:val="clear" w:color="auto" w:fill="auto"/>
            <w:noWrap/>
            <w:vAlign w:val="center"/>
          </w:tcPr>
          <w:p w:rsidR="009F3F08" w:rsidRPr="008E3054" w:rsidRDefault="0037002B" w:rsidP="00B327AE">
            <w:pPr>
              <w:jc w:val="center"/>
              <w:rPr>
                <w:rFonts w:asciiTheme="minorHAnsi" w:hAnsiTheme="minorHAnsi" w:cstheme="minorHAnsi"/>
                <w:szCs w:val="24"/>
              </w:rPr>
            </w:pPr>
            <w:r>
              <w:rPr>
                <w:rFonts w:asciiTheme="minorHAnsi" w:hAnsiTheme="minorHAnsi" w:cstheme="minorHAnsi"/>
                <w:szCs w:val="24"/>
              </w:rPr>
              <w:t>8</w:t>
            </w:r>
          </w:p>
        </w:tc>
        <w:tc>
          <w:tcPr>
            <w:tcW w:w="3402" w:type="dxa"/>
            <w:tcBorders>
              <w:top w:val="nil"/>
              <w:left w:val="nil"/>
              <w:bottom w:val="single" w:sz="4" w:space="0" w:color="auto"/>
              <w:right w:val="single" w:sz="4" w:space="0" w:color="auto"/>
            </w:tcBorders>
            <w:shd w:val="clear" w:color="auto" w:fill="auto"/>
            <w:noWrap/>
            <w:vAlign w:val="center"/>
          </w:tcPr>
          <w:p w:rsidR="009F3F08" w:rsidRPr="008E3054" w:rsidRDefault="009F3F08" w:rsidP="00B327AE">
            <w:pPr>
              <w:jc w:val="left"/>
              <w:rPr>
                <w:rFonts w:asciiTheme="minorHAnsi" w:hAnsiTheme="minorHAnsi" w:cstheme="minorHAnsi"/>
                <w:szCs w:val="24"/>
              </w:rPr>
            </w:pPr>
            <w:r>
              <w:rPr>
                <w:rFonts w:asciiTheme="minorHAnsi" w:hAnsiTheme="minorHAnsi" w:cstheme="minorHAnsi"/>
                <w:szCs w:val="24"/>
              </w:rPr>
              <w:t>Szafa serwerowa 42U</w:t>
            </w:r>
          </w:p>
        </w:tc>
        <w:tc>
          <w:tcPr>
            <w:tcW w:w="4536" w:type="dxa"/>
            <w:tcBorders>
              <w:top w:val="nil"/>
              <w:left w:val="nil"/>
              <w:bottom w:val="single" w:sz="4" w:space="0" w:color="auto"/>
              <w:right w:val="single" w:sz="4" w:space="0" w:color="auto"/>
            </w:tcBorders>
            <w:shd w:val="clear" w:color="auto" w:fill="auto"/>
            <w:noWrap/>
            <w:vAlign w:val="bottom"/>
            <w:hideMark/>
          </w:tcPr>
          <w:p w:rsidR="009F3F08" w:rsidRPr="008E3054" w:rsidRDefault="009F3F08" w:rsidP="00B327AE">
            <w:pPr>
              <w:jc w:val="center"/>
              <w:rPr>
                <w:rFonts w:asciiTheme="minorHAnsi" w:hAnsiTheme="minorHAnsi" w:cstheme="minorHAnsi"/>
                <w:szCs w:val="24"/>
              </w:rPr>
            </w:pPr>
            <w:r>
              <w:rPr>
                <w:rFonts w:asciiTheme="minorHAnsi" w:hAnsiTheme="minorHAnsi" w:cstheme="minorHAnsi"/>
                <w:szCs w:val="24"/>
              </w:rPr>
              <w:t>2 sztuki (po 1 sztuce na każdą Serwerownię)</w:t>
            </w:r>
          </w:p>
        </w:tc>
      </w:tr>
      <w:tr w:rsidR="009F3F08" w:rsidRPr="008E3054" w:rsidTr="00E8018F">
        <w:trPr>
          <w:trHeight w:val="300"/>
        </w:trPr>
        <w:tc>
          <w:tcPr>
            <w:tcW w:w="7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9F3F08" w:rsidRPr="008E3054" w:rsidRDefault="0037002B" w:rsidP="00B327AE">
            <w:pPr>
              <w:jc w:val="center"/>
              <w:rPr>
                <w:rFonts w:asciiTheme="minorHAnsi" w:hAnsiTheme="minorHAnsi" w:cstheme="minorHAnsi"/>
                <w:szCs w:val="24"/>
              </w:rPr>
            </w:pPr>
            <w:r>
              <w:rPr>
                <w:rFonts w:asciiTheme="minorHAnsi" w:hAnsiTheme="minorHAnsi" w:cstheme="minorHAnsi"/>
                <w:szCs w:val="24"/>
              </w:rPr>
              <w:t>9</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9F3F08" w:rsidRDefault="009F3F08" w:rsidP="00B327AE">
            <w:pPr>
              <w:jc w:val="left"/>
              <w:rPr>
                <w:rFonts w:asciiTheme="minorHAnsi" w:hAnsiTheme="minorHAnsi" w:cstheme="minorHAnsi"/>
                <w:szCs w:val="24"/>
              </w:rPr>
            </w:pPr>
            <w:r>
              <w:rPr>
                <w:rFonts w:asciiTheme="minorHAnsi" w:hAnsiTheme="minorHAnsi" w:cstheme="minorHAnsi"/>
                <w:szCs w:val="24"/>
              </w:rPr>
              <w:t>Wymiana szafki w Administracji</w:t>
            </w:r>
          </w:p>
        </w:tc>
        <w:tc>
          <w:tcPr>
            <w:tcW w:w="453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3F08" w:rsidRDefault="009F3F08" w:rsidP="00B327AE">
            <w:pPr>
              <w:jc w:val="center"/>
              <w:rPr>
                <w:rFonts w:asciiTheme="minorHAnsi" w:hAnsiTheme="minorHAnsi" w:cstheme="minorHAnsi"/>
                <w:szCs w:val="24"/>
              </w:rPr>
            </w:pPr>
            <w:r>
              <w:rPr>
                <w:rFonts w:asciiTheme="minorHAnsi" w:hAnsiTheme="minorHAnsi" w:cstheme="minorHAnsi"/>
                <w:szCs w:val="24"/>
              </w:rPr>
              <w:t>1 komplet</w:t>
            </w:r>
          </w:p>
        </w:tc>
      </w:tr>
      <w:tr w:rsidR="009F3F08" w:rsidRPr="008E3054" w:rsidTr="00E8018F">
        <w:trPr>
          <w:trHeight w:val="300"/>
        </w:trPr>
        <w:tc>
          <w:tcPr>
            <w:tcW w:w="7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9F3F08" w:rsidRPr="008E3054" w:rsidRDefault="0037002B" w:rsidP="00B327AE">
            <w:pPr>
              <w:jc w:val="center"/>
              <w:rPr>
                <w:rFonts w:asciiTheme="minorHAnsi" w:hAnsiTheme="minorHAnsi" w:cstheme="minorHAnsi"/>
                <w:szCs w:val="24"/>
              </w:rPr>
            </w:pPr>
            <w:r>
              <w:rPr>
                <w:rFonts w:asciiTheme="minorHAnsi" w:hAnsiTheme="minorHAnsi" w:cstheme="minorHAnsi"/>
                <w:szCs w:val="24"/>
              </w:rPr>
              <w:t>10</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9F3F08" w:rsidRDefault="009F3F08" w:rsidP="00B327AE">
            <w:pPr>
              <w:jc w:val="left"/>
              <w:rPr>
                <w:rFonts w:asciiTheme="minorHAnsi" w:hAnsiTheme="minorHAnsi" w:cstheme="minorHAnsi"/>
                <w:szCs w:val="24"/>
              </w:rPr>
            </w:pPr>
            <w:r>
              <w:rPr>
                <w:rFonts w:asciiTheme="minorHAnsi" w:hAnsiTheme="minorHAnsi" w:cstheme="minorHAnsi"/>
                <w:szCs w:val="24"/>
              </w:rPr>
              <w:t>Prace adaptacyjne w pomieszczeniu Serwerowni Zapasowej</w:t>
            </w:r>
          </w:p>
        </w:tc>
        <w:tc>
          <w:tcPr>
            <w:tcW w:w="4536" w:type="dxa"/>
            <w:tcBorders>
              <w:top w:val="single" w:sz="4" w:space="0" w:color="auto"/>
              <w:left w:val="single" w:sz="4" w:space="0" w:color="auto"/>
              <w:bottom w:val="single" w:sz="4" w:space="0" w:color="auto"/>
              <w:right w:val="single" w:sz="4" w:space="0" w:color="auto"/>
            </w:tcBorders>
            <w:shd w:val="clear" w:color="auto" w:fill="auto"/>
            <w:noWrap/>
            <w:vAlign w:val="center"/>
          </w:tcPr>
          <w:p w:rsidR="009F3F08" w:rsidRDefault="009F3F08" w:rsidP="00B327AE">
            <w:pPr>
              <w:jc w:val="center"/>
              <w:rPr>
                <w:rFonts w:asciiTheme="minorHAnsi" w:hAnsiTheme="minorHAnsi" w:cstheme="minorHAnsi"/>
                <w:szCs w:val="24"/>
              </w:rPr>
            </w:pPr>
            <w:r>
              <w:rPr>
                <w:rFonts w:asciiTheme="minorHAnsi" w:hAnsiTheme="minorHAnsi" w:cstheme="minorHAnsi"/>
                <w:szCs w:val="24"/>
              </w:rPr>
              <w:t>1 komplet</w:t>
            </w:r>
          </w:p>
        </w:tc>
      </w:tr>
    </w:tbl>
    <w:p w:rsidR="009F3F08" w:rsidRDefault="009F3F08" w:rsidP="009F3F08"/>
    <w:p w:rsidR="009F3F08" w:rsidRDefault="009F3F08" w:rsidP="009F3F08"/>
    <w:p w:rsidR="009F3F08" w:rsidRDefault="009F3F08" w:rsidP="009F3F08">
      <w:r>
        <w:t>1.</w:t>
      </w:r>
      <w:r>
        <w:tab/>
        <w:t>Przedmiot zamówienia musi być dostarczany i wdrożony w całości do siedziby Zamawiającego lub innych lokalizacji wskazanych przez Zamawiającego.</w:t>
      </w:r>
    </w:p>
    <w:p w:rsidR="009F3F08" w:rsidRDefault="009F3F08" w:rsidP="009F3F08">
      <w:r>
        <w:lastRenderedPageBreak/>
        <w:t>2.</w:t>
      </w:r>
      <w:r>
        <w:tab/>
        <w:t>Wszystkie dostarczane:</w:t>
      </w:r>
    </w:p>
    <w:p w:rsidR="009F3F08" w:rsidRDefault="009F3F08" w:rsidP="009F3F08">
      <w:r>
        <w:t xml:space="preserve">- Produkty (rozumiane jako elementarny efekt działań/prac/dostaw objętych całym zakresem Przedmiotu Zamówienia wykonywanych przez Wykonawcę podczas realizacji Umowy w poszczególnych Etapach) </w:t>
      </w:r>
    </w:p>
    <w:p w:rsidR="009F3F08" w:rsidRDefault="009F3F08" w:rsidP="009F3F08">
      <w:r>
        <w:t>- Komponenty (rozumiane jako integralna część dostawy i wdrożenia Przedmiotu Zamówienia, składający się przynajmniej z jednego Produktu lub wielu Produktów powiązanych ze sobą merytorycznie) podlegają usługom projektowania, dostaw, instalacji, konfiguracji i wdrożenia.</w:t>
      </w:r>
    </w:p>
    <w:p w:rsidR="009F3F08" w:rsidRDefault="009F3F08" w:rsidP="009F3F08">
      <w:r>
        <w:t>3.</w:t>
      </w:r>
      <w:r>
        <w:tab/>
        <w:t>Usługi instalacji, konfiguracji i wdrożenia Wykonawca przeprowadzi zgodnie z zapisami PFU w uzgodnieniu z Zamawiającym zgodnie z obowiązującymi przepisami oraz najlepszymi praktykami w ich realizacji.</w:t>
      </w:r>
    </w:p>
    <w:p w:rsidR="009F3F08" w:rsidRDefault="009F3F08" w:rsidP="009F3F08">
      <w:r>
        <w:t>4.</w:t>
      </w:r>
      <w:r>
        <w:tab/>
        <w:t xml:space="preserve">Wykonawca jest zobowiązany do realizacji Przedmiotu Zamówienia zgodnie z zasadami i wytycznymi Zamawiającego, zapisami PFU oraz Umowy. </w:t>
      </w:r>
    </w:p>
    <w:p w:rsidR="009F3F08" w:rsidRDefault="009F3F08" w:rsidP="009F3F08">
      <w:r>
        <w:t>5.</w:t>
      </w:r>
      <w:r>
        <w:tab/>
        <w:t xml:space="preserve">Ilekroć w niniejszym PFU Zamawiający użył w opisie oznaczeń norm, aprobat, specyfikacji technicznych i systemów odniesienia, o których mowa w art. 30 ust. 1-3 </w:t>
      </w:r>
      <w:proofErr w:type="spellStart"/>
      <w:r>
        <w:t>Pzp</w:t>
      </w:r>
      <w:proofErr w:type="spellEnd"/>
      <w:r>
        <w:t xml:space="preserve"> należy je rozumieć jako przykładowe. Zamawiający zgodnie z art. 30 ust. 4 ustawy </w:t>
      </w:r>
      <w:proofErr w:type="spellStart"/>
      <w:r>
        <w:t>Pzp</w:t>
      </w:r>
      <w:proofErr w:type="spellEnd"/>
      <w:r>
        <w:t xml:space="preserve"> dopuszcza produkty równoważne opisywanym w treści SIWZ. Jeżeli zapisy wskazywałyby w odniesieniu do rozwiązań, materiałów lub urządzeń znaki towarowe lub pochodzenie Zamawiający, zgodnie z art. 29 ust. 3 ustawy PZP, dopuszcza składanie ofert na „produkty” równoważne. Wszelkie „produkty” pochodzące od konkretnych producentów określają minimalne parametry jakościowe i cechy użytkowe, jakim musi odpowiadać produkt, aby spełnić wymagania stawiane przez Zamawiającego i stanowią wyłącznie wzorzec jakościowy przedmiotu zamówienia. Poprzez zapis dot. minimalnych wymagań parametrów jakościowych Zamawiający rozumie wymagania materiałów, sprzętu i urządzeń zawarte w ogólnie dostępnych źródłach, katalogach, stronach internetowych producentów. Operowanie przykładowymi nazwami producenta ma jedynie na celu doprecyzowanie poziomu oczekiwań Zamawiającego w stosunku do określonego rozwiązania. Tak więc posługiwanie się nazwami producentów /produktów/ ma wyłącznie charakter przykładowy. Zamawiający, przy opisie przedmiotu zamówienia, wskazując oznaczenie konkretnego producenta (dostawcy) lub konkretny produkt, dopuszcza jednocześnie produkty równoważne o parametrach jakościowych i cechach użytkowych, co najmniej na poziomie parametrów wskazanego produktu, uznając tym samym każdy produkt o wskazanych parametrach lub lepszych. W takiej sytuacji Zamawiający wymaga złożenia stosownych dokumentów, wykazujących spełnienie przez produkty równoważne ww. parametrów i cech.</w:t>
      </w:r>
    </w:p>
    <w:p w:rsidR="00A00075" w:rsidRDefault="009F3F08" w:rsidP="008E1D54">
      <w:r>
        <w:t>6.</w:t>
      </w:r>
      <w:r>
        <w:tab/>
        <w:t>Wykonawca musi dostarczyć wszelkie urządzenia i elementy, które są niezbędne do prawidłowego funkcjonowania całości. W przypadku, gdy w trakcie realizacji Przedmiotu Zamówienia, wyjdzie, że brakuje jakiegokolwiek urządzenia i/lub elementu, którego brak spowoduje nieprawidłowe funkcjonowanie całości Przedmiotu Zamówienia, Wykonawca dostarczy je na własny koszt.</w:t>
      </w:r>
    </w:p>
    <w:p w:rsidR="00567D13" w:rsidRDefault="0097301F" w:rsidP="00643B61">
      <w:pPr>
        <w:pStyle w:val="Nagwek2"/>
        <w:numPr>
          <w:ilvl w:val="1"/>
          <w:numId w:val="37"/>
        </w:numPr>
      </w:pPr>
      <w:r>
        <w:t xml:space="preserve"> </w:t>
      </w:r>
      <w:bookmarkStart w:id="5" w:name="_Toc13824132"/>
      <w:r w:rsidR="00567D13" w:rsidRPr="00567D13">
        <w:t>Charakterystyczne parametry określające wielkość obiektu oraz zakres robót budowlanych</w:t>
      </w:r>
      <w:bookmarkEnd w:id="5"/>
    </w:p>
    <w:p w:rsidR="00567D13" w:rsidRDefault="00567D13" w:rsidP="005B1F53">
      <w:pPr>
        <w:pStyle w:val="Bezodstpw"/>
        <w:spacing w:line="276" w:lineRule="auto"/>
        <w:jc w:val="both"/>
      </w:pPr>
    </w:p>
    <w:p w:rsidR="00567D13" w:rsidRPr="00567D13" w:rsidRDefault="00A00261" w:rsidP="005B1F53">
      <w:pPr>
        <w:widowControl w:val="0"/>
        <w:tabs>
          <w:tab w:val="left" w:pos="0"/>
          <w:tab w:val="left" w:pos="142"/>
        </w:tabs>
        <w:suppressAutoHyphens/>
        <w:rPr>
          <w:rFonts w:eastAsia="Arial" w:cs="Calibri"/>
        </w:rPr>
      </w:pPr>
      <w:r>
        <w:rPr>
          <w:rFonts w:eastAsia="Arial" w:cs="Calibri"/>
        </w:rPr>
        <w:tab/>
      </w:r>
      <w:r>
        <w:rPr>
          <w:rFonts w:eastAsia="Arial" w:cs="Calibri"/>
        </w:rPr>
        <w:tab/>
      </w:r>
      <w:r w:rsidR="00567D13" w:rsidRPr="00567D13">
        <w:rPr>
          <w:rFonts w:eastAsia="Arial" w:cs="Calibri"/>
        </w:rPr>
        <w:t>Roboty omówione w dokumencie mają zastosowanie do niezbędnych do wykonania prac modernizacyjnych w pomieszczeniu Serwerowni Szp</w:t>
      </w:r>
      <w:r w:rsidR="00165392">
        <w:rPr>
          <w:rFonts w:eastAsia="Arial" w:cs="Calibri"/>
        </w:rPr>
        <w:t>itala oraz na terenie Szpitala</w:t>
      </w:r>
      <w:r w:rsidR="00567D13" w:rsidRPr="00567D13">
        <w:rPr>
          <w:rFonts w:eastAsia="Arial" w:cs="Calibri"/>
        </w:rPr>
        <w:t>.</w:t>
      </w:r>
    </w:p>
    <w:p w:rsidR="0037002B" w:rsidRPr="0037002B" w:rsidRDefault="00567D13" w:rsidP="005B1F53">
      <w:pPr>
        <w:widowControl w:val="0"/>
        <w:tabs>
          <w:tab w:val="left" w:pos="0"/>
          <w:tab w:val="left" w:pos="142"/>
        </w:tabs>
        <w:suppressAutoHyphens/>
        <w:rPr>
          <w:rFonts w:eastAsia="Arial" w:cs="Calibri"/>
        </w:rPr>
      </w:pPr>
      <w:r w:rsidRPr="00567D13">
        <w:rPr>
          <w:rFonts w:eastAsia="Arial" w:cs="Calibri"/>
        </w:rPr>
        <w:t>Inwestycja zrealizowana zostanie w trybie „zaprojektuj i wykonaj</w:t>
      </w:r>
      <w:r w:rsidR="0085592A">
        <w:rPr>
          <w:rFonts w:eastAsia="Arial" w:cs="Calibri"/>
        </w:rPr>
        <w:t>”</w:t>
      </w:r>
      <w:r w:rsidRPr="00567D13">
        <w:rPr>
          <w:rFonts w:eastAsia="Arial" w:cs="Calibri"/>
        </w:rPr>
        <w:t>, w ramach postępowania o udzielenie zamówienia publicznego.</w:t>
      </w:r>
    </w:p>
    <w:p w:rsidR="0037002B" w:rsidRDefault="0037002B" w:rsidP="002D639B">
      <w:pPr>
        <w:pStyle w:val="Bezodstpw"/>
        <w:spacing w:line="276" w:lineRule="auto"/>
        <w:jc w:val="both"/>
      </w:pPr>
      <w:r>
        <w:t xml:space="preserve">Podstawowa Serwerownia zlokalizowana jest na niskim parterze Budynku Głównego Szpitala (nowego pawilonu łóżkowego zespołu Rehabilitacji), zaś planowana Serwerownia Zapasowa znajdować się będzie w obecnym pomieszczeniu nieużywanej łazienki znajdującej się na wysokim parterze w starej części Szpitala.  </w:t>
      </w:r>
    </w:p>
    <w:p w:rsidR="0037002B" w:rsidRPr="00DE2160" w:rsidRDefault="0037002B" w:rsidP="005B1F53">
      <w:pPr>
        <w:widowControl w:val="0"/>
        <w:tabs>
          <w:tab w:val="left" w:pos="0"/>
          <w:tab w:val="left" w:pos="142"/>
        </w:tabs>
        <w:suppressAutoHyphens/>
        <w:rPr>
          <w:rFonts w:eastAsia="Arial" w:cs="Calibri"/>
          <w:color w:val="FF0000"/>
        </w:rPr>
      </w:pPr>
    </w:p>
    <w:p w:rsidR="00567D13" w:rsidRPr="00567D13" w:rsidRDefault="00567D13" w:rsidP="005B1F53">
      <w:pPr>
        <w:widowControl w:val="0"/>
        <w:tabs>
          <w:tab w:val="left" w:pos="0"/>
          <w:tab w:val="left" w:pos="142"/>
        </w:tabs>
        <w:suppressAutoHyphens/>
        <w:rPr>
          <w:rFonts w:eastAsia="Arial" w:cs="Calibri"/>
        </w:rPr>
      </w:pPr>
    </w:p>
    <w:p w:rsidR="00567D13" w:rsidRPr="00567D13" w:rsidRDefault="00567D13" w:rsidP="005B1F53">
      <w:pPr>
        <w:widowControl w:val="0"/>
        <w:tabs>
          <w:tab w:val="left" w:pos="0"/>
          <w:tab w:val="left" w:pos="142"/>
        </w:tabs>
        <w:suppressAutoHyphens/>
        <w:ind w:left="142"/>
        <w:rPr>
          <w:rFonts w:eastAsia="Arial" w:cs="Calibri"/>
        </w:rPr>
      </w:pPr>
      <w:r w:rsidRPr="00567D13">
        <w:rPr>
          <w:rFonts w:eastAsia="Arial" w:cs="Calibri"/>
        </w:rPr>
        <w:t>Zakres robót obejmuje</w:t>
      </w:r>
      <w:r w:rsidR="00BF4A87">
        <w:rPr>
          <w:rFonts w:eastAsia="Arial" w:cs="Calibri"/>
        </w:rPr>
        <w:t>:</w:t>
      </w:r>
    </w:p>
    <w:p w:rsidR="00567D13" w:rsidRPr="00677B7F" w:rsidRDefault="00567D13" w:rsidP="00563E23">
      <w:pPr>
        <w:pStyle w:val="Bezodstpw"/>
        <w:numPr>
          <w:ilvl w:val="0"/>
          <w:numId w:val="12"/>
        </w:numPr>
        <w:spacing w:line="276" w:lineRule="auto"/>
        <w:jc w:val="both"/>
      </w:pPr>
      <w:r w:rsidRPr="00677B7F">
        <w:t>wykonanie projektów wykonawczych modernizacji pomieszczenia Serwerowni</w:t>
      </w:r>
      <w:r w:rsidR="00BF4A87" w:rsidRPr="00677B7F">
        <w:t xml:space="preserve"> Podstawowej oraz Zapasowej</w:t>
      </w:r>
      <w:r w:rsidRPr="00677B7F">
        <w:t>,</w:t>
      </w:r>
    </w:p>
    <w:p w:rsidR="00567D13" w:rsidRPr="00896D8F" w:rsidRDefault="00567D13" w:rsidP="00563E23">
      <w:pPr>
        <w:pStyle w:val="Bezodstpw"/>
        <w:numPr>
          <w:ilvl w:val="0"/>
          <w:numId w:val="12"/>
        </w:numPr>
        <w:spacing w:line="276" w:lineRule="auto"/>
        <w:jc w:val="both"/>
      </w:pPr>
      <w:r w:rsidRPr="00896D8F">
        <w:t>wykonania specyfikacji technicznych wykonania i odbioru robót,</w:t>
      </w:r>
    </w:p>
    <w:p w:rsidR="00567D13" w:rsidRPr="00896D8F" w:rsidRDefault="00567D13" w:rsidP="00563E23">
      <w:pPr>
        <w:pStyle w:val="Bezodstpw"/>
        <w:numPr>
          <w:ilvl w:val="0"/>
          <w:numId w:val="12"/>
        </w:numPr>
        <w:spacing w:line="276" w:lineRule="auto"/>
        <w:jc w:val="both"/>
      </w:pPr>
      <w:r w:rsidRPr="00896D8F">
        <w:t xml:space="preserve">wymianę drzwi wejściowych do </w:t>
      </w:r>
      <w:r w:rsidR="006D68C3">
        <w:t>obu Serwerowni</w:t>
      </w:r>
      <w:r w:rsidR="002D639B">
        <w:t>,</w:t>
      </w:r>
      <w:r w:rsidRPr="00896D8F">
        <w:t xml:space="preserve"> </w:t>
      </w:r>
    </w:p>
    <w:p w:rsidR="00567D13" w:rsidRPr="00896D8F" w:rsidRDefault="00567D13" w:rsidP="00563E23">
      <w:pPr>
        <w:pStyle w:val="Bezodstpw"/>
        <w:numPr>
          <w:ilvl w:val="0"/>
          <w:numId w:val="12"/>
        </w:numPr>
        <w:spacing w:line="276" w:lineRule="auto"/>
        <w:jc w:val="both"/>
      </w:pPr>
      <w:r w:rsidRPr="00896D8F">
        <w:t>system monitoringu wizyjnego</w:t>
      </w:r>
      <w:r w:rsidR="00BC5EFE">
        <w:t xml:space="preserve"> obejmującego Serwerownię Podstawową oraz Zapasową</w:t>
      </w:r>
      <w:r w:rsidRPr="00896D8F">
        <w:t xml:space="preserve">, </w:t>
      </w:r>
    </w:p>
    <w:p w:rsidR="00567D13" w:rsidRPr="00677B7F" w:rsidRDefault="00567D13" w:rsidP="00563E23">
      <w:pPr>
        <w:pStyle w:val="Bezodstpw"/>
        <w:numPr>
          <w:ilvl w:val="0"/>
          <w:numId w:val="12"/>
        </w:numPr>
        <w:spacing w:line="276" w:lineRule="auto"/>
        <w:jc w:val="both"/>
      </w:pPr>
      <w:r w:rsidRPr="00677B7F">
        <w:t xml:space="preserve">system zarządzania Serwerownią </w:t>
      </w:r>
      <w:r w:rsidR="00BC5EFE" w:rsidRPr="00677B7F">
        <w:t xml:space="preserve">Podstawową oraz Zapasową </w:t>
      </w:r>
      <w:r w:rsidRPr="00677B7F">
        <w:t xml:space="preserve">- System monitorowania parametrów środowiskowych, </w:t>
      </w:r>
    </w:p>
    <w:p w:rsidR="00567D13" w:rsidRPr="00896D8F" w:rsidRDefault="00567D13" w:rsidP="00563E23">
      <w:pPr>
        <w:pStyle w:val="Bezodstpw"/>
        <w:numPr>
          <w:ilvl w:val="0"/>
          <w:numId w:val="12"/>
        </w:numPr>
        <w:spacing w:line="276" w:lineRule="auto"/>
        <w:jc w:val="both"/>
      </w:pPr>
      <w:r w:rsidRPr="00896D8F">
        <w:t xml:space="preserve">wykonanie </w:t>
      </w:r>
      <w:r w:rsidR="006D68C3">
        <w:t>dedykowanego zasilania dla potrzeb Serwerowni Zapasowej,</w:t>
      </w:r>
    </w:p>
    <w:p w:rsidR="00567D13" w:rsidRPr="00896D8F" w:rsidRDefault="00567D13" w:rsidP="00563E23">
      <w:pPr>
        <w:pStyle w:val="Bezodstpw"/>
        <w:numPr>
          <w:ilvl w:val="0"/>
          <w:numId w:val="12"/>
        </w:numPr>
        <w:spacing w:line="276" w:lineRule="auto"/>
        <w:jc w:val="both"/>
      </w:pPr>
      <w:r w:rsidRPr="00896D8F">
        <w:t xml:space="preserve">zaprojektowania i wykonania prac instalacyjno- remontowych, </w:t>
      </w:r>
    </w:p>
    <w:p w:rsidR="00567D13" w:rsidRPr="00896D8F" w:rsidRDefault="00567D13" w:rsidP="00563E23">
      <w:pPr>
        <w:pStyle w:val="Bezodstpw"/>
        <w:numPr>
          <w:ilvl w:val="0"/>
          <w:numId w:val="12"/>
        </w:numPr>
        <w:spacing w:line="276" w:lineRule="auto"/>
        <w:jc w:val="both"/>
      </w:pPr>
      <w:r w:rsidRPr="00896D8F">
        <w:t>wykonanie prac remontowych, adaptacyjnych i instalacyjnych zgodnie z uprzednio wykonaną i zatwierdzoną przez Zamawiającego Dokumentacją Projektow</w:t>
      </w:r>
      <w:r w:rsidR="00BC5EFE">
        <w:t>ą</w:t>
      </w:r>
      <w:r w:rsidR="006D68C3">
        <w:t>,</w:t>
      </w:r>
    </w:p>
    <w:p w:rsidR="00567D13" w:rsidRPr="00896D8F" w:rsidRDefault="00567D13" w:rsidP="00563E23">
      <w:pPr>
        <w:pStyle w:val="Bezodstpw"/>
        <w:numPr>
          <w:ilvl w:val="0"/>
          <w:numId w:val="12"/>
        </w:numPr>
        <w:spacing w:line="276" w:lineRule="auto"/>
        <w:jc w:val="both"/>
      </w:pPr>
      <w:r w:rsidRPr="00896D8F">
        <w:t xml:space="preserve">dostawy wraz z montażem </w:t>
      </w:r>
      <w:r w:rsidR="006D68C3">
        <w:t xml:space="preserve">dwóch </w:t>
      </w:r>
      <w:r w:rsidRPr="00896D8F">
        <w:t>urządzeń klimatyzacyjnych</w:t>
      </w:r>
      <w:r w:rsidR="00BC5EFE">
        <w:t xml:space="preserve"> w pomieszczeniu Serwerowni </w:t>
      </w:r>
      <w:r w:rsidR="00400A91">
        <w:t>P</w:t>
      </w:r>
      <w:r w:rsidR="00BC5EFE">
        <w:t>odstawowej</w:t>
      </w:r>
      <w:r w:rsidR="00A00261">
        <w:t xml:space="preserve"> </w:t>
      </w:r>
      <w:r w:rsidR="006D68C3">
        <w:t xml:space="preserve">oraz jednego urządzenia w </w:t>
      </w:r>
      <w:r w:rsidR="00400A91">
        <w:t>S</w:t>
      </w:r>
      <w:r w:rsidR="006D68C3">
        <w:t xml:space="preserve">erwerowni </w:t>
      </w:r>
      <w:r w:rsidR="00400A91">
        <w:t>Z</w:t>
      </w:r>
      <w:r w:rsidR="00A00261">
        <w:t xml:space="preserve">apasowej </w:t>
      </w:r>
      <w:r w:rsidR="006D68C3">
        <w:t>,</w:t>
      </w:r>
    </w:p>
    <w:p w:rsidR="00BC5EFE" w:rsidRPr="00896D8F" w:rsidRDefault="00567D13" w:rsidP="00563E23">
      <w:pPr>
        <w:pStyle w:val="Bezodstpw"/>
        <w:numPr>
          <w:ilvl w:val="0"/>
          <w:numId w:val="12"/>
        </w:numPr>
        <w:spacing w:line="276" w:lineRule="auto"/>
        <w:jc w:val="both"/>
      </w:pPr>
      <w:r w:rsidRPr="00896D8F">
        <w:t xml:space="preserve">dostawy wraz z montażem </w:t>
      </w:r>
      <w:r w:rsidR="006D68C3">
        <w:t xml:space="preserve">gaśnic do gaszenia urządzeń elektrycznych po 2 sztuki na każdą z </w:t>
      </w:r>
      <w:r w:rsidR="00400A91">
        <w:t>S</w:t>
      </w:r>
      <w:r w:rsidR="006D68C3">
        <w:t>erwerowni</w:t>
      </w:r>
      <w:r w:rsidR="00696DD7">
        <w:t xml:space="preserve"> (łącznie 4 sztuki)</w:t>
      </w:r>
      <w:r w:rsidR="006D68C3">
        <w:t>,</w:t>
      </w:r>
    </w:p>
    <w:p w:rsidR="00567D13" w:rsidRDefault="00567D13" w:rsidP="00563E23">
      <w:pPr>
        <w:pStyle w:val="Bezodstpw"/>
        <w:numPr>
          <w:ilvl w:val="0"/>
          <w:numId w:val="12"/>
        </w:numPr>
        <w:spacing w:line="276" w:lineRule="auto"/>
        <w:jc w:val="both"/>
      </w:pPr>
      <w:r w:rsidRPr="00896D8F">
        <w:t xml:space="preserve">dostawy </w:t>
      </w:r>
      <w:r w:rsidR="00962760">
        <w:t xml:space="preserve">do Serwerowni Podstawowej </w:t>
      </w:r>
      <w:r w:rsidR="00400A91">
        <w:t xml:space="preserve">oraz Zapasowej </w:t>
      </w:r>
      <w:r w:rsidRPr="00896D8F">
        <w:t>wraz z montażem szaf</w:t>
      </w:r>
      <w:r w:rsidR="00962760">
        <w:t>y</w:t>
      </w:r>
      <w:r w:rsidRPr="00896D8F">
        <w:t xml:space="preserve"> typu </w:t>
      </w:r>
      <w:proofErr w:type="spellStart"/>
      <w:r w:rsidRPr="00896D8F">
        <w:t>rack</w:t>
      </w:r>
      <w:proofErr w:type="spellEnd"/>
      <w:r w:rsidRPr="00896D8F">
        <w:t>,</w:t>
      </w:r>
    </w:p>
    <w:p w:rsidR="00567D13" w:rsidRPr="00896D8F" w:rsidRDefault="00567D13" w:rsidP="00563E23">
      <w:pPr>
        <w:pStyle w:val="Bezodstpw"/>
        <w:numPr>
          <w:ilvl w:val="0"/>
          <w:numId w:val="12"/>
        </w:numPr>
        <w:spacing w:line="276" w:lineRule="auto"/>
        <w:jc w:val="both"/>
      </w:pPr>
      <w:r w:rsidRPr="00896D8F">
        <w:t>opracowania dokumentacji technicznej dla wykonanych instalacji</w:t>
      </w:r>
      <w:r w:rsidR="00962760">
        <w:t>,</w:t>
      </w:r>
    </w:p>
    <w:p w:rsidR="00567D13" w:rsidRPr="00FE13CD" w:rsidRDefault="00567D13" w:rsidP="00FE13CD">
      <w:pPr>
        <w:pStyle w:val="Bezodstpw"/>
        <w:numPr>
          <w:ilvl w:val="0"/>
          <w:numId w:val="12"/>
        </w:numPr>
        <w:spacing w:line="276" w:lineRule="auto"/>
        <w:jc w:val="both"/>
      </w:pPr>
      <w:r w:rsidRPr="00896D8F">
        <w:t xml:space="preserve">dostawy wraz z montażem </w:t>
      </w:r>
      <w:r w:rsidR="00566012">
        <w:t xml:space="preserve">dwóch </w:t>
      </w:r>
      <w:r w:rsidRPr="00896D8F">
        <w:t>system</w:t>
      </w:r>
      <w:r w:rsidR="00566012">
        <w:t>ów</w:t>
      </w:r>
      <w:r w:rsidRPr="00896D8F">
        <w:t xml:space="preserve"> KD, </w:t>
      </w:r>
      <w:proofErr w:type="spellStart"/>
      <w:r w:rsidRPr="00896D8F">
        <w:t>SSWiN</w:t>
      </w:r>
      <w:proofErr w:type="spellEnd"/>
      <w:r w:rsidR="00D84260">
        <w:t xml:space="preserve"> obejmując</w:t>
      </w:r>
      <w:r w:rsidR="00566012">
        <w:t>ych</w:t>
      </w:r>
      <w:r w:rsidR="00D84260">
        <w:t xml:space="preserve"> Serwerownie: Podstawową oraz Zapasowa</w:t>
      </w:r>
      <w:r w:rsidRPr="00896D8F">
        <w:t>,</w:t>
      </w:r>
    </w:p>
    <w:p w:rsidR="00567D13" w:rsidRPr="00567D13" w:rsidRDefault="00567D13" w:rsidP="005B1F53">
      <w:pPr>
        <w:widowControl w:val="0"/>
        <w:tabs>
          <w:tab w:val="left" w:pos="142"/>
        </w:tabs>
        <w:suppressAutoHyphens/>
        <w:ind w:left="832" w:hanging="360"/>
        <w:rPr>
          <w:rFonts w:eastAsia="Arial" w:cs="Calibri"/>
        </w:rPr>
      </w:pPr>
    </w:p>
    <w:p w:rsidR="00567D13" w:rsidRDefault="00567D13" w:rsidP="005B1F53">
      <w:pPr>
        <w:widowControl w:val="0"/>
        <w:tabs>
          <w:tab w:val="left" w:pos="142"/>
        </w:tabs>
        <w:suppressAutoHyphens/>
        <w:rPr>
          <w:rFonts w:eastAsia="Arial" w:cs="Calibri"/>
          <w:color w:val="00000A"/>
        </w:rPr>
      </w:pPr>
      <w:r w:rsidRPr="00567D13">
        <w:rPr>
          <w:rFonts w:eastAsia="Arial" w:cs="Calibri"/>
          <w:color w:val="00000A"/>
        </w:rPr>
        <w:t>Przez modernizację należy rozumieć wykonanie wszelkich czynności związanych z realizacją prac budowlanych zgodnie z wykonanymi projektami oraz na warunkach wynikających z uzyskanych decyzji i pozwoleń. Wszelkie prace budowlane powinny odbywać się zgodnie z przepisami prawa, w szczególności Prawem budowlanym, Prawem telekomunikacyjnym, Rozporządzeniem Ministra Infrastruktury z dnia 26 października 2005 r w sprawie warunków technicznych, jakim powinny odpowiadać telekomunikacyjne obiekty budowlane i ich usytuowanie (Dz.U. 2005 nr 219 poz. 1864 z </w:t>
      </w:r>
      <w:proofErr w:type="spellStart"/>
      <w:r w:rsidRPr="00567D13">
        <w:rPr>
          <w:rFonts w:eastAsia="Arial" w:cs="Calibri"/>
          <w:color w:val="00000A"/>
        </w:rPr>
        <w:t>późn</w:t>
      </w:r>
      <w:proofErr w:type="spellEnd"/>
      <w:r w:rsidRPr="00567D13">
        <w:rPr>
          <w:rFonts w:eastAsia="Arial" w:cs="Calibri"/>
          <w:color w:val="00000A"/>
        </w:rPr>
        <w:t>. zm.), Polskimi Normami, Normami Europejskimi oraz stosownymi Normami Branżowymi.</w:t>
      </w:r>
    </w:p>
    <w:p w:rsidR="003B2086" w:rsidRPr="003B2086" w:rsidRDefault="003B2086" w:rsidP="005B1F53">
      <w:pPr>
        <w:widowControl w:val="0"/>
        <w:tabs>
          <w:tab w:val="left" w:pos="142"/>
        </w:tabs>
        <w:suppressAutoHyphens/>
        <w:rPr>
          <w:rFonts w:eastAsia="Arial" w:cs="Calibri"/>
          <w:color w:val="00000A"/>
        </w:rPr>
      </w:pPr>
    </w:p>
    <w:p w:rsidR="003B2086" w:rsidRPr="003B2086" w:rsidRDefault="003B2086" w:rsidP="005B1F53">
      <w:pPr>
        <w:widowControl w:val="0"/>
        <w:tabs>
          <w:tab w:val="left" w:pos="142"/>
        </w:tabs>
        <w:suppressAutoHyphens/>
        <w:rPr>
          <w:rFonts w:eastAsia="Arial" w:cs="Calibri"/>
          <w:color w:val="00000A"/>
        </w:rPr>
      </w:pPr>
      <w:r w:rsidRPr="003B2086">
        <w:rPr>
          <w:rFonts w:eastAsia="Arial" w:cs="Calibri"/>
          <w:color w:val="00000A"/>
        </w:rPr>
        <w:t xml:space="preserve">Zamawiający zaleca dokonać wizję lokalną obiektu celem samodzielnej weryfikacji prac koniecznych do wykonania, tj. przeloty, odwierty w ścianach działowych, rozpoznanie istniejących tablic energetycznych, modernizacji pomieszczenia Serwerowni, prowadzenia światłowodów  itp. – dla prawidłowego oszacowania czasu realizacji wykonania przedmiotu zamówienia oraz jego wyceny. Zaleca się także dokonania subiektywnego określenia na potrzeby wykonania wyceny i projektu oszacowania poziomu trudności prac i ilości koniecznych do zastosowania materiałów. </w:t>
      </w:r>
    </w:p>
    <w:p w:rsidR="003D5296" w:rsidRDefault="003D5296" w:rsidP="005B1F53">
      <w:pPr>
        <w:pStyle w:val="Bezodstpw"/>
        <w:spacing w:line="276" w:lineRule="auto"/>
      </w:pPr>
    </w:p>
    <w:p w:rsidR="001935E5" w:rsidRDefault="001935E5" w:rsidP="00643B61">
      <w:pPr>
        <w:pStyle w:val="Nagwek3"/>
        <w:numPr>
          <w:ilvl w:val="2"/>
          <w:numId w:val="38"/>
        </w:numPr>
      </w:pPr>
      <w:bookmarkStart w:id="6" w:name="_Toc13824133"/>
      <w:r>
        <w:t xml:space="preserve">Łącza </w:t>
      </w:r>
      <w:r w:rsidR="00BC712D">
        <w:t xml:space="preserve">zewnętrzne i </w:t>
      </w:r>
      <w:proofErr w:type="spellStart"/>
      <w:r>
        <w:t>międzybudynkowe</w:t>
      </w:r>
      <w:bookmarkEnd w:id="6"/>
      <w:proofErr w:type="spellEnd"/>
    </w:p>
    <w:p w:rsidR="00CD236A" w:rsidRDefault="00CD236A" w:rsidP="005B1F53">
      <w:pPr>
        <w:pStyle w:val="Bezodstpw"/>
        <w:spacing w:line="276" w:lineRule="auto"/>
        <w:ind w:left="708"/>
        <w:jc w:val="both"/>
      </w:pPr>
    </w:p>
    <w:p w:rsidR="002C2B8A" w:rsidRDefault="003B2086" w:rsidP="00EA19CC">
      <w:pPr>
        <w:pStyle w:val="Bezodstpw"/>
        <w:spacing w:line="276" w:lineRule="auto"/>
        <w:ind w:firstLine="708"/>
        <w:jc w:val="both"/>
      </w:pPr>
      <w:r>
        <w:t xml:space="preserve">Nie będzie wykonywane okablowanie </w:t>
      </w:r>
      <w:proofErr w:type="spellStart"/>
      <w:r>
        <w:t>międzybudynkowe</w:t>
      </w:r>
      <w:proofErr w:type="spellEnd"/>
      <w:r>
        <w:t xml:space="preserve">. </w:t>
      </w:r>
    </w:p>
    <w:p w:rsidR="006B293D" w:rsidRDefault="006B293D" w:rsidP="005B1F53">
      <w:pPr>
        <w:pStyle w:val="Bezodstpw"/>
        <w:spacing w:line="276" w:lineRule="auto"/>
        <w:ind w:left="1080"/>
        <w:jc w:val="both"/>
      </w:pPr>
    </w:p>
    <w:p w:rsidR="008E1D54" w:rsidRDefault="008E1D54" w:rsidP="005B1F53">
      <w:pPr>
        <w:pStyle w:val="Bezodstpw"/>
        <w:spacing w:line="276" w:lineRule="auto"/>
        <w:ind w:left="1080"/>
        <w:jc w:val="both"/>
      </w:pPr>
    </w:p>
    <w:p w:rsidR="008E1D54" w:rsidRDefault="008E1D54" w:rsidP="005B1F53">
      <w:pPr>
        <w:pStyle w:val="Bezodstpw"/>
        <w:spacing w:line="276" w:lineRule="auto"/>
        <w:ind w:left="1080"/>
        <w:jc w:val="both"/>
      </w:pPr>
    </w:p>
    <w:p w:rsidR="008E1D54" w:rsidRDefault="008E1D54" w:rsidP="005B1F53">
      <w:pPr>
        <w:pStyle w:val="Bezodstpw"/>
        <w:spacing w:line="276" w:lineRule="auto"/>
        <w:ind w:left="1080"/>
        <w:jc w:val="both"/>
      </w:pPr>
    </w:p>
    <w:p w:rsidR="008E1D54" w:rsidRDefault="008E1D54" w:rsidP="005B1F53">
      <w:pPr>
        <w:pStyle w:val="Bezodstpw"/>
        <w:spacing w:line="276" w:lineRule="auto"/>
        <w:ind w:left="1080"/>
        <w:jc w:val="both"/>
      </w:pPr>
    </w:p>
    <w:p w:rsidR="00626958" w:rsidRDefault="00626958" w:rsidP="00643B61">
      <w:pPr>
        <w:pStyle w:val="Nagwek3"/>
        <w:numPr>
          <w:ilvl w:val="2"/>
          <w:numId w:val="38"/>
        </w:numPr>
      </w:pPr>
      <w:bookmarkStart w:id="7" w:name="_Toc13824134"/>
      <w:r>
        <w:lastRenderedPageBreak/>
        <w:t>Serwerownie</w:t>
      </w:r>
      <w:bookmarkEnd w:id="7"/>
    </w:p>
    <w:p w:rsidR="00626958" w:rsidRDefault="00626958" w:rsidP="005B1F53">
      <w:pPr>
        <w:pStyle w:val="Bezodstpw"/>
        <w:spacing w:line="276" w:lineRule="auto"/>
      </w:pPr>
    </w:p>
    <w:p w:rsidR="0037002B" w:rsidRDefault="0037002B" w:rsidP="00EA19CC">
      <w:pPr>
        <w:pStyle w:val="Bezodstpw"/>
        <w:spacing w:line="276" w:lineRule="auto"/>
        <w:ind w:firstLine="708"/>
        <w:jc w:val="both"/>
      </w:pPr>
      <w:r>
        <w:t xml:space="preserve">Zamawiający posiada obecnie jedno pomieszczenie techniczne wykorzystywane jako pomieszczenie Serwerowni. Planowane jest drugie pomieszczenie na potrzebę Serwerowni, lecz wymaga ono modernizacji – opisanej poniżej. </w:t>
      </w:r>
    </w:p>
    <w:p w:rsidR="0037002B" w:rsidRDefault="0037002B" w:rsidP="00EA19CC">
      <w:pPr>
        <w:pStyle w:val="Bezodstpw"/>
        <w:spacing w:line="276" w:lineRule="auto"/>
        <w:jc w:val="both"/>
      </w:pPr>
    </w:p>
    <w:p w:rsidR="0037002B" w:rsidRDefault="0037002B" w:rsidP="00EA19CC">
      <w:pPr>
        <w:pStyle w:val="Bezodstpw"/>
        <w:spacing w:line="276" w:lineRule="auto"/>
        <w:ind w:firstLine="708"/>
        <w:jc w:val="both"/>
      </w:pPr>
      <w:r>
        <w:t xml:space="preserve">Podstawowa Serwerownia zlokalizowana jest na niskim parterze Budynku Głównego Szpitala (nowego pawilonu łóżkowego zespołu Rehabilitacji), zaś planowana Serwerownia Zapasowa znajdować się będzie w obecnym pomieszczeniu nieużywanej łazienki znajdującej się na wysokim parterze w starej części Szpitala.  </w:t>
      </w:r>
    </w:p>
    <w:p w:rsidR="0037002B" w:rsidRDefault="0037002B" w:rsidP="00EA19CC">
      <w:pPr>
        <w:pStyle w:val="Bezodstpw"/>
        <w:spacing w:line="276" w:lineRule="auto"/>
        <w:jc w:val="both"/>
      </w:pPr>
    </w:p>
    <w:p w:rsidR="0037002B" w:rsidRDefault="0037002B" w:rsidP="00EA19CC">
      <w:pPr>
        <w:pStyle w:val="Bezodstpw"/>
        <w:spacing w:line="276" w:lineRule="auto"/>
        <w:jc w:val="both"/>
      </w:pPr>
      <w:r>
        <w:t xml:space="preserve">Zamawiający zaleca dokonać wizję lokalną obiektu celem samodzielnej weryfikacji prac koniecznych do wykonania, tj. przeloty, odwierty w ścianach działowych, modernizacji pomieszczenia Serwerowni itp. – dla prawidłowego oszacowania czasu realizacji wykonania przedmiotu zamówienia oraz jego wyceny. Zaleca się także dokonania subiektywnego określenia na potrzeby wykonania wyceny i projektu oszacowania poziomu trudności prac i ilości koniecznych do zastosowania materiałów. </w:t>
      </w:r>
    </w:p>
    <w:p w:rsidR="0037002B" w:rsidRDefault="0037002B" w:rsidP="00EA19CC">
      <w:pPr>
        <w:pStyle w:val="Bezodstpw"/>
        <w:spacing w:line="276" w:lineRule="auto"/>
        <w:jc w:val="both"/>
      </w:pPr>
    </w:p>
    <w:p w:rsidR="0037002B" w:rsidRDefault="0037002B" w:rsidP="00EA19CC">
      <w:pPr>
        <w:pStyle w:val="Bezodstpw"/>
        <w:spacing w:line="276" w:lineRule="auto"/>
        <w:ind w:firstLine="708"/>
        <w:jc w:val="both"/>
      </w:pPr>
      <w:r>
        <w:t>Uprzątnięcie wskazanych pomieszczeń Serwerowni oraz przygotowanie ich pod prace remontowo-instalacyjne, w tym deinstalacja sprzętu zastanego w pomieszczeniach przyszłej serwerowni, powinno być wykonane wspólnie przez wykonawcę oraz właściwe służby Zamawiającego.</w:t>
      </w:r>
    </w:p>
    <w:p w:rsidR="0037002B" w:rsidRDefault="0037002B" w:rsidP="00EA19CC">
      <w:pPr>
        <w:pStyle w:val="Bezodstpw"/>
        <w:spacing w:line="276" w:lineRule="auto"/>
        <w:jc w:val="both"/>
      </w:pPr>
      <w:r>
        <w:t xml:space="preserve">Pomieszczenia mają być przygotowane pod instalacje: systemu klimatyzacji, drzwi antywłamaniowych, systemu monitoringu wizyjnego, szafy </w:t>
      </w:r>
      <w:proofErr w:type="spellStart"/>
      <w:r>
        <w:t>rack</w:t>
      </w:r>
      <w:proofErr w:type="spellEnd"/>
      <w:r>
        <w:t xml:space="preserve">, systemu </w:t>
      </w:r>
      <w:proofErr w:type="spellStart"/>
      <w:r>
        <w:t>SSWIN+KD</w:t>
      </w:r>
      <w:proofErr w:type="spellEnd"/>
      <w:r>
        <w:t>.</w:t>
      </w:r>
    </w:p>
    <w:p w:rsidR="0037002B" w:rsidRDefault="0037002B" w:rsidP="00EA19CC">
      <w:pPr>
        <w:pStyle w:val="Bezodstpw"/>
        <w:spacing w:line="276" w:lineRule="auto"/>
        <w:jc w:val="both"/>
      </w:pPr>
    </w:p>
    <w:p w:rsidR="0037002B" w:rsidRDefault="0037002B" w:rsidP="00EA19CC">
      <w:pPr>
        <w:pStyle w:val="Bezodstpw"/>
        <w:spacing w:line="276" w:lineRule="auto"/>
        <w:jc w:val="both"/>
      </w:pPr>
      <w:r>
        <w:t>Roboty budowlane powinny być przeprowadzone w sposób nie zakłócający normalnej pracy podmiotu leczniczego.</w:t>
      </w:r>
    </w:p>
    <w:p w:rsidR="0037002B" w:rsidRDefault="0037002B" w:rsidP="00EA19CC">
      <w:pPr>
        <w:pStyle w:val="Bezodstpw"/>
        <w:spacing w:line="276" w:lineRule="auto"/>
        <w:jc w:val="both"/>
      </w:pPr>
    </w:p>
    <w:p w:rsidR="0037002B" w:rsidRDefault="0037002B" w:rsidP="00EA19CC">
      <w:pPr>
        <w:pStyle w:val="Bezodstpw"/>
        <w:spacing w:line="276" w:lineRule="auto"/>
        <w:jc w:val="both"/>
      </w:pPr>
      <w:r>
        <w:t xml:space="preserve">Istniejące szafy instalacyjne w obydwu pomieszczeniach Serwerowni (tzw. Punkt Dystrybucyjny) należy zabezpieczyć na czas prac modernizacyjnych serwerowni, tak aby ona cały czas świadczyć usługi dla użytkowników końcowych podłączonych do niej. </w:t>
      </w:r>
    </w:p>
    <w:p w:rsidR="0037002B" w:rsidRDefault="0037002B" w:rsidP="00EA19CC">
      <w:pPr>
        <w:pStyle w:val="Bezodstpw"/>
        <w:spacing w:line="276" w:lineRule="auto"/>
        <w:jc w:val="both"/>
      </w:pPr>
    </w:p>
    <w:p w:rsidR="0037002B" w:rsidRDefault="0037002B" w:rsidP="00EA19CC">
      <w:pPr>
        <w:pStyle w:val="Bezodstpw"/>
        <w:spacing w:line="276" w:lineRule="auto"/>
        <w:jc w:val="both"/>
      </w:pPr>
    </w:p>
    <w:p w:rsidR="0037002B" w:rsidRDefault="0037002B" w:rsidP="00EA19CC">
      <w:pPr>
        <w:pStyle w:val="Bezodstpw"/>
        <w:spacing w:line="276" w:lineRule="auto"/>
        <w:jc w:val="both"/>
      </w:pPr>
      <w:r>
        <w:t>Ogólne zalecenia:</w:t>
      </w:r>
    </w:p>
    <w:p w:rsidR="0037002B" w:rsidRDefault="0037002B" w:rsidP="00EA19CC">
      <w:pPr>
        <w:pStyle w:val="Bezodstpw"/>
        <w:spacing w:line="276" w:lineRule="auto"/>
        <w:jc w:val="both"/>
      </w:pPr>
      <w:r>
        <w:t>Pomieszczenie Serwerowni powinno zostać wykonane zgodnie z Rozporządzeniem Ministra Spraw Wewnętrznych i Administracji z dnia 29 kwietnia 2004 r. w sprawie dokumentacji przetwarzania danych osobowych oraz warunków technicznych i organizacyjnych, jakim powinny odpowiadać urządzenia i systemy informatyczne służące do przetwarzania danych osobowych (Dz. U. z 2004 r. Nr 100, poz. 1024).</w:t>
      </w:r>
    </w:p>
    <w:p w:rsidR="0037002B" w:rsidRDefault="0037002B" w:rsidP="00EA19CC">
      <w:pPr>
        <w:pStyle w:val="Bezodstpw"/>
        <w:spacing w:line="276" w:lineRule="auto"/>
        <w:jc w:val="both"/>
      </w:pPr>
      <w:r>
        <w:t>Ściany i podłoga powinny zostać wykonane z materiałów niepalnych zgodnie ze standardami budowy i zabezpieczania tego typu obiektów, kanały kablowe mają zostać zabezpieczone pod kątem ppoż.</w:t>
      </w:r>
    </w:p>
    <w:p w:rsidR="0037002B" w:rsidRDefault="0037002B" w:rsidP="00EA19CC">
      <w:pPr>
        <w:pStyle w:val="Bezodstpw"/>
        <w:spacing w:line="276" w:lineRule="auto"/>
        <w:jc w:val="both"/>
      </w:pPr>
      <w:r>
        <w:t>Szafy powinny zostać umiejscowione w sposób nieutrudniający do nich dostępu oraz w miejscach dostępu do zbiorczych koryt kablowych.</w:t>
      </w:r>
    </w:p>
    <w:p w:rsidR="0037002B" w:rsidRDefault="0037002B" w:rsidP="00EA19CC">
      <w:pPr>
        <w:pStyle w:val="Bezodstpw"/>
        <w:spacing w:line="276" w:lineRule="auto"/>
        <w:jc w:val="both"/>
      </w:pPr>
      <w:r>
        <w:t>Szafy mają być zamykane z dostępem z przodu i z tyłu.</w:t>
      </w:r>
    </w:p>
    <w:p w:rsidR="0037002B" w:rsidRDefault="0037002B" w:rsidP="00EA19CC">
      <w:pPr>
        <w:pStyle w:val="Bezodstpw"/>
        <w:spacing w:line="276" w:lineRule="auto"/>
        <w:jc w:val="both"/>
      </w:pPr>
      <w:r>
        <w:t>Pomieszczenie serwerowni musi być klimatyzowane, a wydajność klimatyzacji powinna być dostosowana do urządzeń pracujących w sposób ciągły.</w:t>
      </w:r>
    </w:p>
    <w:p w:rsidR="0037002B" w:rsidRDefault="0037002B" w:rsidP="00EA19CC">
      <w:pPr>
        <w:pStyle w:val="Bezodstpw"/>
        <w:spacing w:line="276" w:lineRule="auto"/>
        <w:jc w:val="both"/>
      </w:pPr>
      <w:r>
        <w:lastRenderedPageBreak/>
        <w:t xml:space="preserve">Temperatura w pomieszczeniu powinna wynosić na poziomie 22 stopni C +/-2 stopnie C. Klimatyzator musi być przystosowany do pracy ciągłej i musi być dedykowanym systemem klimatyzacji dla serwerowni. Wymiennik ciepła należy zainstalować na ścianie zewnętrznej budynku lub na dachu. Umiejscowienie należy uzgodnić z Zamawiającym. </w:t>
      </w:r>
    </w:p>
    <w:p w:rsidR="0037002B" w:rsidRDefault="0037002B" w:rsidP="00EA19CC">
      <w:pPr>
        <w:pStyle w:val="Bezodstpw"/>
        <w:spacing w:line="276" w:lineRule="auto"/>
        <w:jc w:val="both"/>
      </w:pPr>
      <w:r>
        <w:t xml:space="preserve">Należy zlikwidować bądź zabezpieczyć wszelkie rury wodociągowe, kanalizacyjne przebiegające wzdłuż ścian. </w:t>
      </w:r>
    </w:p>
    <w:p w:rsidR="0037002B" w:rsidRDefault="0037002B" w:rsidP="00EA19CC">
      <w:pPr>
        <w:pStyle w:val="Bezodstpw"/>
        <w:spacing w:line="276" w:lineRule="auto"/>
        <w:jc w:val="both"/>
      </w:pPr>
      <w:r>
        <w:t xml:space="preserve">Należy wyposażyć oba pomieszczenia Serwerowni w systemy sygnalizacji włamania i napadu, system kontroli dostępu, system monitoringu wizyjnego. </w:t>
      </w:r>
    </w:p>
    <w:p w:rsidR="00626958" w:rsidRDefault="0037002B" w:rsidP="00EA19CC">
      <w:pPr>
        <w:pStyle w:val="Bezodstpw"/>
        <w:spacing w:line="276" w:lineRule="auto"/>
        <w:jc w:val="both"/>
      </w:pPr>
      <w:r>
        <w:t xml:space="preserve">Sposób przygotowania pomieszczeń Serwerowni powinien ograniczać do minimum zagrożenie pożarowe.  </w:t>
      </w:r>
    </w:p>
    <w:p w:rsidR="00EA19CC" w:rsidRDefault="00EA19CC" w:rsidP="00EA19CC">
      <w:pPr>
        <w:pStyle w:val="Bezodstpw"/>
        <w:spacing w:line="276" w:lineRule="auto"/>
        <w:jc w:val="both"/>
      </w:pPr>
    </w:p>
    <w:p w:rsidR="00D01976" w:rsidRDefault="00626958" w:rsidP="00643B61">
      <w:pPr>
        <w:pStyle w:val="Nagwek3"/>
        <w:numPr>
          <w:ilvl w:val="2"/>
          <w:numId w:val="38"/>
        </w:numPr>
      </w:pPr>
      <w:bookmarkStart w:id="8" w:name="_Toc13824135"/>
      <w:r>
        <w:t>Serwerownia</w:t>
      </w:r>
      <w:r w:rsidR="001935E5">
        <w:t xml:space="preserve"> </w:t>
      </w:r>
      <w:r w:rsidR="00363077">
        <w:t>Podstawowa</w:t>
      </w:r>
      <w:bookmarkEnd w:id="8"/>
    </w:p>
    <w:p w:rsidR="006617E2" w:rsidRDefault="006617E2" w:rsidP="005B1F53"/>
    <w:p w:rsidR="00FB03AE" w:rsidRDefault="00FB03AE" w:rsidP="00EA19CC">
      <w:pPr>
        <w:pStyle w:val="Bezodstpw"/>
        <w:spacing w:line="276" w:lineRule="auto"/>
        <w:jc w:val="both"/>
      </w:pPr>
      <w:r>
        <w:t>Pomieszczenie Podstawowej Serwerowni znajduje się na niskim parterze Budynku Głównego Szpitala (nowego pawilonu łóżkowego zespołu Rehabilitacji).</w:t>
      </w:r>
    </w:p>
    <w:p w:rsidR="00FB03AE" w:rsidRDefault="00FB03AE" w:rsidP="00EA19CC">
      <w:pPr>
        <w:pStyle w:val="Bezodstpw"/>
        <w:spacing w:line="276" w:lineRule="auto"/>
        <w:jc w:val="both"/>
      </w:pPr>
      <w:r>
        <w:t>Poniżej przedstawiono obecne pomieszczenie Podstawowej Serwerowni.</w:t>
      </w:r>
    </w:p>
    <w:p w:rsidR="00FB03AE" w:rsidRDefault="00FB03AE" w:rsidP="00EA19CC">
      <w:pPr>
        <w:pStyle w:val="Bezodstpw"/>
        <w:spacing w:line="276" w:lineRule="auto"/>
        <w:jc w:val="both"/>
      </w:pPr>
    </w:p>
    <w:p w:rsidR="008F1983" w:rsidRDefault="00547D58" w:rsidP="00FB03AE">
      <w:pPr>
        <w:pStyle w:val="Bezodstpw"/>
        <w:spacing w:line="276" w:lineRule="auto"/>
      </w:pPr>
      <w:r>
        <w:t xml:space="preserve">Poniżej </w:t>
      </w:r>
      <w:r w:rsidR="006A6D7D">
        <w:t>rysunek serwerowni</w:t>
      </w:r>
      <w:r w:rsidR="00B97DC0">
        <w:t xml:space="preserve"> podstawowej</w:t>
      </w:r>
      <w:r w:rsidR="006A6D7D">
        <w:t>.</w:t>
      </w:r>
    </w:p>
    <w:p w:rsidR="00547D58" w:rsidRDefault="00547D58" w:rsidP="005B1F53">
      <w:pPr>
        <w:pStyle w:val="Bezodstpw"/>
        <w:spacing w:line="276" w:lineRule="auto"/>
      </w:pPr>
    </w:p>
    <w:p w:rsidR="00547D58" w:rsidRDefault="00FB03AE" w:rsidP="005B1F53">
      <w:pPr>
        <w:pStyle w:val="Bezodstpw"/>
        <w:spacing w:line="276" w:lineRule="auto"/>
        <w:jc w:val="center"/>
      </w:pPr>
      <w:r>
        <w:rPr>
          <w:rFonts w:asciiTheme="minorHAnsi" w:hAnsiTheme="minorHAnsi" w:cstheme="minorHAnsi"/>
          <w:noProof/>
          <w:szCs w:val="24"/>
          <w:lang w:eastAsia="pl-PL"/>
        </w:rPr>
        <w:drawing>
          <wp:inline distT="0" distB="0" distL="0" distR="0">
            <wp:extent cx="4359942" cy="4572192"/>
            <wp:effectExtent l="0" t="0" r="254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erwerownia.jpg"/>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380275" cy="4593515"/>
                    </a:xfrm>
                    <a:prstGeom prst="rect">
                      <a:avLst/>
                    </a:prstGeom>
                  </pic:spPr>
                </pic:pic>
              </a:graphicData>
            </a:graphic>
          </wp:inline>
        </w:drawing>
      </w:r>
    </w:p>
    <w:p w:rsidR="00547D58" w:rsidRDefault="00547D58" w:rsidP="005B1F53">
      <w:pPr>
        <w:pStyle w:val="Bezodstpw"/>
        <w:spacing w:line="276" w:lineRule="auto"/>
      </w:pPr>
    </w:p>
    <w:p w:rsidR="00FB03AE" w:rsidRDefault="00FB03AE" w:rsidP="00EA19CC">
      <w:pPr>
        <w:pStyle w:val="Bezodstpw"/>
        <w:spacing w:line="276" w:lineRule="auto"/>
        <w:jc w:val="both"/>
      </w:pPr>
      <w:r>
        <w:t>W pomieszczeniu należy wykonać następujące prace budowlano – remontowe:</w:t>
      </w:r>
    </w:p>
    <w:p w:rsidR="00FB03AE" w:rsidRDefault="00FB03AE" w:rsidP="00643B61">
      <w:pPr>
        <w:pStyle w:val="Bezodstpw"/>
        <w:numPr>
          <w:ilvl w:val="0"/>
          <w:numId w:val="24"/>
        </w:numPr>
        <w:spacing w:line="276" w:lineRule="auto"/>
        <w:jc w:val="both"/>
      </w:pPr>
      <w:r>
        <w:lastRenderedPageBreak/>
        <w:t>Montaż drzwi antywłamaniowych przeciwpożarowych na korytarz – opis drzwi w dalszej części dokumentu</w:t>
      </w:r>
    </w:p>
    <w:p w:rsidR="00FB03AE" w:rsidRDefault="00FB03AE" w:rsidP="00643B61">
      <w:pPr>
        <w:pStyle w:val="Bezodstpw"/>
        <w:numPr>
          <w:ilvl w:val="0"/>
          <w:numId w:val="24"/>
        </w:numPr>
        <w:spacing w:line="276" w:lineRule="auto"/>
        <w:jc w:val="both"/>
      </w:pPr>
      <w:r>
        <w:t xml:space="preserve">Umalowanie paska o szerokości 20 cm (przy futrynie oraz glifie) po obróbkach dotyczących wymiany drzwi do pomieszczenia Serwerowni. </w:t>
      </w:r>
    </w:p>
    <w:p w:rsidR="00FB03AE" w:rsidRDefault="00FB03AE" w:rsidP="00643B61">
      <w:pPr>
        <w:pStyle w:val="Bezodstpw"/>
        <w:numPr>
          <w:ilvl w:val="0"/>
          <w:numId w:val="24"/>
        </w:numPr>
        <w:spacing w:line="276" w:lineRule="auto"/>
        <w:jc w:val="both"/>
      </w:pPr>
      <w:r>
        <w:t>Montaż nowych dwóch klimatyzatorów pracujących naprzemiennie – opis rozwiązania w dalszej części dokumentu</w:t>
      </w:r>
    </w:p>
    <w:p w:rsidR="00FB03AE" w:rsidRDefault="00FB03AE" w:rsidP="00643B61">
      <w:pPr>
        <w:pStyle w:val="Bezodstpw"/>
        <w:numPr>
          <w:ilvl w:val="0"/>
          <w:numId w:val="24"/>
        </w:numPr>
        <w:spacing w:line="276" w:lineRule="auto"/>
        <w:jc w:val="both"/>
      </w:pPr>
      <w:r>
        <w:t>Instalacja systemu monitoringu wizyjnego (serwer monitoringu) oraz dwóch kamer chroniących pomieszczenie Serwerowni – opis rozwiązania w dalszej części dokumentu</w:t>
      </w:r>
    </w:p>
    <w:p w:rsidR="00FB03AE" w:rsidRDefault="00FB03AE" w:rsidP="00643B61">
      <w:pPr>
        <w:pStyle w:val="Bezodstpw"/>
        <w:numPr>
          <w:ilvl w:val="0"/>
          <w:numId w:val="24"/>
        </w:numPr>
        <w:spacing w:line="276" w:lineRule="auto"/>
        <w:jc w:val="both"/>
      </w:pPr>
      <w:r>
        <w:t>Instalacja systemu SSWIN+KD – opis systemu w dalszej części dokumentu</w:t>
      </w:r>
    </w:p>
    <w:p w:rsidR="00FB03AE" w:rsidRDefault="00FB03AE" w:rsidP="00643B61">
      <w:pPr>
        <w:pStyle w:val="Bezodstpw"/>
        <w:numPr>
          <w:ilvl w:val="0"/>
          <w:numId w:val="24"/>
        </w:numPr>
        <w:spacing w:line="276" w:lineRule="auto"/>
        <w:jc w:val="both"/>
      </w:pPr>
      <w:r>
        <w:t xml:space="preserve">Instalacja szafy </w:t>
      </w:r>
      <w:proofErr w:type="spellStart"/>
      <w:r>
        <w:t>rack</w:t>
      </w:r>
      <w:proofErr w:type="spellEnd"/>
      <w:r>
        <w:t xml:space="preserve"> serwerowej 42U z wyposażeniem – opis w dalszej części dokumentu</w:t>
      </w:r>
    </w:p>
    <w:p w:rsidR="00FB03AE" w:rsidRDefault="00FB03AE" w:rsidP="00643B61">
      <w:pPr>
        <w:pStyle w:val="Bezodstpw"/>
        <w:numPr>
          <w:ilvl w:val="0"/>
          <w:numId w:val="24"/>
        </w:numPr>
        <w:spacing w:line="276" w:lineRule="auto"/>
        <w:jc w:val="both"/>
      </w:pPr>
      <w:r>
        <w:t xml:space="preserve">Uszczelnienia przeciwpożarowe przy wszystkich instalacjach wchodzących do pomieszczenia Serwerowni. </w:t>
      </w:r>
    </w:p>
    <w:p w:rsidR="00F4449D" w:rsidRDefault="00F4449D" w:rsidP="00EA19CC">
      <w:pPr>
        <w:pStyle w:val="Bezodstpw"/>
        <w:spacing w:line="276" w:lineRule="auto"/>
        <w:jc w:val="both"/>
      </w:pPr>
    </w:p>
    <w:p w:rsidR="001935E5" w:rsidRDefault="001935E5" w:rsidP="00643B61">
      <w:pPr>
        <w:pStyle w:val="Nagwek3"/>
        <w:numPr>
          <w:ilvl w:val="2"/>
          <w:numId w:val="38"/>
        </w:numPr>
      </w:pPr>
      <w:bookmarkStart w:id="9" w:name="_Toc13824136"/>
      <w:r>
        <w:t xml:space="preserve">Serwerownia </w:t>
      </w:r>
      <w:r w:rsidR="00B97DC0">
        <w:t>Zapasowa</w:t>
      </w:r>
      <w:bookmarkEnd w:id="9"/>
    </w:p>
    <w:p w:rsidR="00996FB0" w:rsidRDefault="00FB03AE" w:rsidP="00EA19CC">
      <w:pPr>
        <w:pStyle w:val="Bezodstpw"/>
        <w:spacing w:line="276" w:lineRule="auto"/>
        <w:jc w:val="both"/>
      </w:pPr>
      <w:r>
        <w:t>Pomieszczenie Zapasowej Serwerowni znajdować się będzie w obecnym pomieszczeniu nieużywanej łazienki znajdującej się na wysokim parterze w starej części Szpitala.</w:t>
      </w:r>
    </w:p>
    <w:p w:rsidR="00996FB0" w:rsidRDefault="00996FB0" w:rsidP="00EA19CC">
      <w:pPr>
        <w:pStyle w:val="Bezodstpw"/>
        <w:spacing w:line="276" w:lineRule="auto"/>
        <w:jc w:val="both"/>
      </w:pPr>
    </w:p>
    <w:p w:rsidR="00996FB0" w:rsidRDefault="00FB03AE" w:rsidP="00EA19CC">
      <w:pPr>
        <w:pStyle w:val="Bezodstpw"/>
        <w:spacing w:line="276" w:lineRule="auto"/>
        <w:jc w:val="both"/>
      </w:pPr>
      <w:r>
        <w:t>Poniżej przedstawiono obecne pomieszczenie Zapasowej Serwerowni.</w:t>
      </w:r>
    </w:p>
    <w:p w:rsidR="00996FB0" w:rsidRDefault="00996FB0" w:rsidP="00EA19CC">
      <w:pPr>
        <w:pStyle w:val="Bezodstpw"/>
        <w:spacing w:line="276" w:lineRule="auto"/>
        <w:jc w:val="both"/>
      </w:pPr>
    </w:p>
    <w:p w:rsidR="00FB03AE" w:rsidRDefault="00FB03AE" w:rsidP="00996FB0">
      <w:pPr>
        <w:pStyle w:val="Bezodstpw"/>
        <w:jc w:val="center"/>
      </w:pPr>
      <w:r>
        <w:rPr>
          <w:noProof/>
          <w:lang w:eastAsia="pl-PL"/>
        </w:rPr>
        <w:lastRenderedPageBreak/>
        <w:drawing>
          <wp:inline distT="0" distB="0" distL="0" distR="0">
            <wp:extent cx="3763752" cy="5706745"/>
            <wp:effectExtent l="0" t="0" r="8255" b="8255"/>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88691" cy="5744558"/>
                    </a:xfrm>
                    <a:prstGeom prst="rect">
                      <a:avLst/>
                    </a:prstGeom>
                    <a:noFill/>
                  </pic:spPr>
                </pic:pic>
              </a:graphicData>
            </a:graphic>
          </wp:inline>
        </w:drawing>
      </w:r>
    </w:p>
    <w:p w:rsidR="00FB03AE" w:rsidRDefault="00FB03AE" w:rsidP="00FB03AE">
      <w:pPr>
        <w:pStyle w:val="Bezodstpw"/>
        <w:spacing w:line="276" w:lineRule="auto"/>
        <w:jc w:val="center"/>
      </w:pPr>
    </w:p>
    <w:p w:rsidR="00FB03AE" w:rsidRPr="00BC61D0" w:rsidRDefault="00FB03AE" w:rsidP="00EA19CC">
      <w:pPr>
        <w:rPr>
          <w:rFonts w:asciiTheme="minorHAnsi" w:hAnsiTheme="minorHAnsi" w:cstheme="minorHAnsi"/>
        </w:rPr>
      </w:pPr>
      <w:r w:rsidRPr="00BC61D0">
        <w:rPr>
          <w:rFonts w:asciiTheme="minorHAnsi" w:hAnsiTheme="minorHAnsi" w:cstheme="minorHAnsi"/>
        </w:rPr>
        <w:t>W pomieszczeniu należy wykonać następujące prace budowlano – remontowe:</w:t>
      </w:r>
    </w:p>
    <w:p w:rsidR="00BC61D0" w:rsidRPr="00BC61D0" w:rsidRDefault="00FB03AE" w:rsidP="00643B61">
      <w:pPr>
        <w:pStyle w:val="Akapitzlist"/>
        <w:numPr>
          <w:ilvl w:val="0"/>
          <w:numId w:val="25"/>
        </w:numPr>
        <w:spacing w:line="276" w:lineRule="auto"/>
        <w:rPr>
          <w:rFonts w:asciiTheme="minorHAnsi" w:hAnsiTheme="minorHAnsi" w:cstheme="minorHAnsi"/>
          <w:sz w:val="22"/>
          <w:szCs w:val="22"/>
        </w:rPr>
      </w:pPr>
      <w:r w:rsidRPr="00BC61D0">
        <w:rPr>
          <w:rFonts w:asciiTheme="minorHAnsi" w:hAnsiTheme="minorHAnsi" w:cstheme="minorHAnsi"/>
          <w:sz w:val="22"/>
          <w:szCs w:val="22"/>
        </w:rPr>
        <w:t>Montaż drzwi antywłamaniowych przeciwpożarowych na korytarz – opis drzwi w dalszej części dokumentu</w:t>
      </w:r>
    </w:p>
    <w:p w:rsidR="00BC61D0" w:rsidRPr="00BC61D0" w:rsidRDefault="00FB03AE" w:rsidP="00643B61">
      <w:pPr>
        <w:pStyle w:val="Akapitzlist"/>
        <w:numPr>
          <w:ilvl w:val="0"/>
          <w:numId w:val="25"/>
        </w:numPr>
        <w:spacing w:line="276" w:lineRule="auto"/>
        <w:rPr>
          <w:rFonts w:asciiTheme="minorHAnsi" w:hAnsiTheme="minorHAnsi" w:cstheme="minorHAnsi"/>
          <w:sz w:val="22"/>
          <w:szCs w:val="22"/>
        </w:rPr>
      </w:pPr>
      <w:r w:rsidRPr="00BC61D0">
        <w:rPr>
          <w:rFonts w:asciiTheme="minorHAnsi" w:hAnsiTheme="minorHAnsi" w:cstheme="minorHAnsi"/>
          <w:sz w:val="22"/>
          <w:szCs w:val="22"/>
        </w:rPr>
        <w:t xml:space="preserve">Umalowanie paska o szerokości 20 cm na korytarzu po obróbkach dotyczących wymiany drzwi do pomieszczenia Serwerowni. </w:t>
      </w:r>
    </w:p>
    <w:p w:rsidR="00BC61D0" w:rsidRPr="00BC61D0" w:rsidRDefault="00FB03AE" w:rsidP="00643B61">
      <w:pPr>
        <w:pStyle w:val="Akapitzlist"/>
        <w:numPr>
          <w:ilvl w:val="0"/>
          <w:numId w:val="25"/>
        </w:numPr>
        <w:spacing w:line="276" w:lineRule="auto"/>
        <w:rPr>
          <w:rFonts w:asciiTheme="minorHAnsi" w:hAnsiTheme="minorHAnsi" w:cstheme="minorHAnsi"/>
          <w:sz w:val="22"/>
          <w:szCs w:val="22"/>
        </w:rPr>
      </w:pPr>
      <w:r w:rsidRPr="00BC61D0">
        <w:rPr>
          <w:rFonts w:asciiTheme="minorHAnsi" w:hAnsiTheme="minorHAnsi" w:cstheme="minorHAnsi"/>
          <w:sz w:val="22"/>
          <w:szCs w:val="22"/>
        </w:rPr>
        <w:t xml:space="preserve">Demontaż wszystkich urządzeń sanitarnych w pomieszczeniu – umywalki, brodzika z prysznicem, muszli klozetowej, kranów. Prace należy zaplanować z działem technicznym Szpitala. </w:t>
      </w:r>
    </w:p>
    <w:p w:rsidR="00BC61D0" w:rsidRPr="00BC61D0" w:rsidRDefault="00FB03AE" w:rsidP="00643B61">
      <w:pPr>
        <w:pStyle w:val="Akapitzlist"/>
        <w:numPr>
          <w:ilvl w:val="0"/>
          <w:numId w:val="25"/>
        </w:numPr>
        <w:spacing w:line="276" w:lineRule="auto"/>
        <w:rPr>
          <w:rFonts w:asciiTheme="minorHAnsi" w:hAnsiTheme="minorHAnsi" w:cstheme="minorHAnsi"/>
          <w:sz w:val="22"/>
          <w:szCs w:val="22"/>
        </w:rPr>
      </w:pPr>
      <w:r w:rsidRPr="00BC61D0">
        <w:rPr>
          <w:rFonts w:asciiTheme="minorHAnsi" w:hAnsiTheme="minorHAnsi" w:cstheme="minorHAnsi"/>
          <w:sz w:val="22"/>
          <w:szCs w:val="22"/>
        </w:rPr>
        <w:t>Wyburzenie ścianki wewnętrznej przy brodziku.</w:t>
      </w:r>
    </w:p>
    <w:p w:rsidR="00BC61D0" w:rsidRPr="00BC61D0" w:rsidRDefault="00FB03AE" w:rsidP="00643B61">
      <w:pPr>
        <w:pStyle w:val="Akapitzlist"/>
        <w:numPr>
          <w:ilvl w:val="0"/>
          <w:numId w:val="25"/>
        </w:numPr>
        <w:spacing w:line="276" w:lineRule="auto"/>
        <w:rPr>
          <w:rFonts w:asciiTheme="minorHAnsi" w:hAnsiTheme="minorHAnsi" w:cstheme="minorHAnsi"/>
          <w:sz w:val="22"/>
          <w:szCs w:val="22"/>
        </w:rPr>
      </w:pPr>
      <w:r w:rsidRPr="00BC61D0">
        <w:rPr>
          <w:rFonts w:asciiTheme="minorHAnsi" w:hAnsiTheme="minorHAnsi" w:cstheme="minorHAnsi"/>
          <w:sz w:val="22"/>
          <w:szCs w:val="22"/>
        </w:rPr>
        <w:t>Zaszpachlowanie dziur i ubytków.</w:t>
      </w:r>
    </w:p>
    <w:p w:rsidR="00BC61D0" w:rsidRPr="00BC61D0" w:rsidRDefault="00FB03AE" w:rsidP="00643B61">
      <w:pPr>
        <w:pStyle w:val="Akapitzlist"/>
        <w:numPr>
          <w:ilvl w:val="0"/>
          <w:numId w:val="25"/>
        </w:numPr>
        <w:spacing w:line="276" w:lineRule="auto"/>
        <w:rPr>
          <w:rFonts w:asciiTheme="minorHAnsi" w:hAnsiTheme="minorHAnsi" w:cstheme="minorHAnsi"/>
          <w:sz w:val="22"/>
          <w:szCs w:val="22"/>
        </w:rPr>
      </w:pPr>
      <w:r w:rsidRPr="00BC61D0">
        <w:rPr>
          <w:rFonts w:asciiTheme="minorHAnsi" w:hAnsiTheme="minorHAnsi" w:cstheme="minorHAnsi"/>
          <w:sz w:val="22"/>
          <w:szCs w:val="22"/>
        </w:rPr>
        <w:t xml:space="preserve">Uzupełnienie płytek na podłodze. </w:t>
      </w:r>
    </w:p>
    <w:p w:rsidR="00BC61D0" w:rsidRPr="00BC61D0" w:rsidRDefault="00FB03AE" w:rsidP="00643B61">
      <w:pPr>
        <w:pStyle w:val="Akapitzlist"/>
        <w:numPr>
          <w:ilvl w:val="0"/>
          <w:numId w:val="25"/>
        </w:numPr>
        <w:spacing w:line="276" w:lineRule="auto"/>
        <w:rPr>
          <w:rFonts w:asciiTheme="minorHAnsi" w:hAnsiTheme="minorHAnsi" w:cstheme="minorHAnsi"/>
          <w:sz w:val="22"/>
          <w:szCs w:val="22"/>
        </w:rPr>
      </w:pPr>
      <w:r w:rsidRPr="00BC61D0">
        <w:rPr>
          <w:rFonts w:asciiTheme="minorHAnsi" w:hAnsiTheme="minorHAnsi" w:cstheme="minorHAnsi"/>
          <w:sz w:val="22"/>
          <w:szCs w:val="22"/>
        </w:rPr>
        <w:t xml:space="preserve">Montaż rolety zabezpieczającej okno pomieszczenia. </w:t>
      </w:r>
    </w:p>
    <w:p w:rsidR="00BC61D0" w:rsidRPr="00BC61D0" w:rsidRDefault="00FB03AE" w:rsidP="00643B61">
      <w:pPr>
        <w:pStyle w:val="Akapitzlist"/>
        <w:numPr>
          <w:ilvl w:val="0"/>
          <w:numId w:val="25"/>
        </w:numPr>
        <w:spacing w:line="276" w:lineRule="auto"/>
        <w:rPr>
          <w:rFonts w:asciiTheme="minorHAnsi" w:hAnsiTheme="minorHAnsi" w:cstheme="minorHAnsi"/>
          <w:sz w:val="22"/>
          <w:szCs w:val="22"/>
        </w:rPr>
      </w:pPr>
      <w:r w:rsidRPr="00BC61D0">
        <w:rPr>
          <w:rFonts w:asciiTheme="minorHAnsi" w:hAnsiTheme="minorHAnsi" w:cstheme="minorHAnsi"/>
          <w:sz w:val="22"/>
          <w:szCs w:val="22"/>
        </w:rPr>
        <w:t>Malowanie pomieszczenia.</w:t>
      </w:r>
    </w:p>
    <w:p w:rsidR="00BC61D0" w:rsidRPr="00BC61D0" w:rsidRDefault="00FB03AE" w:rsidP="00643B61">
      <w:pPr>
        <w:pStyle w:val="Akapitzlist"/>
        <w:numPr>
          <w:ilvl w:val="0"/>
          <w:numId w:val="25"/>
        </w:numPr>
        <w:spacing w:line="276" w:lineRule="auto"/>
        <w:rPr>
          <w:rFonts w:asciiTheme="minorHAnsi" w:hAnsiTheme="minorHAnsi" w:cstheme="minorHAnsi"/>
          <w:sz w:val="22"/>
          <w:szCs w:val="22"/>
        </w:rPr>
      </w:pPr>
      <w:r w:rsidRPr="00BC61D0">
        <w:rPr>
          <w:rFonts w:asciiTheme="minorHAnsi" w:hAnsiTheme="minorHAnsi" w:cstheme="minorHAnsi"/>
          <w:sz w:val="22"/>
          <w:szCs w:val="22"/>
        </w:rPr>
        <w:t>Przygotowanie nowego WLZ-ta oraz nowej tablicy komputerowej TK-SRV – opis w dalszej części dokumentu.</w:t>
      </w:r>
    </w:p>
    <w:p w:rsidR="00BC61D0" w:rsidRPr="00BC61D0" w:rsidRDefault="00FB03AE" w:rsidP="00643B61">
      <w:pPr>
        <w:pStyle w:val="Akapitzlist"/>
        <w:numPr>
          <w:ilvl w:val="0"/>
          <w:numId w:val="25"/>
        </w:numPr>
        <w:spacing w:line="276" w:lineRule="auto"/>
        <w:rPr>
          <w:rFonts w:asciiTheme="minorHAnsi" w:hAnsiTheme="minorHAnsi" w:cstheme="minorHAnsi"/>
          <w:sz w:val="22"/>
          <w:szCs w:val="22"/>
        </w:rPr>
      </w:pPr>
      <w:r w:rsidRPr="00BC61D0">
        <w:rPr>
          <w:rFonts w:asciiTheme="minorHAnsi" w:hAnsiTheme="minorHAnsi" w:cstheme="minorHAnsi"/>
          <w:sz w:val="22"/>
          <w:szCs w:val="22"/>
        </w:rPr>
        <w:lastRenderedPageBreak/>
        <w:t>Montaż nowego klimatyzatora – opis rozwiązania w dalszej części dokumentu.</w:t>
      </w:r>
    </w:p>
    <w:p w:rsidR="00BC61D0" w:rsidRPr="00BC61D0" w:rsidRDefault="00FB03AE" w:rsidP="00643B61">
      <w:pPr>
        <w:pStyle w:val="Akapitzlist"/>
        <w:numPr>
          <w:ilvl w:val="0"/>
          <w:numId w:val="25"/>
        </w:numPr>
        <w:spacing w:line="276" w:lineRule="auto"/>
        <w:rPr>
          <w:rFonts w:asciiTheme="minorHAnsi" w:hAnsiTheme="minorHAnsi" w:cstheme="minorHAnsi"/>
          <w:sz w:val="22"/>
          <w:szCs w:val="22"/>
        </w:rPr>
      </w:pPr>
      <w:r w:rsidRPr="00BC61D0">
        <w:rPr>
          <w:rFonts w:asciiTheme="minorHAnsi" w:hAnsiTheme="minorHAnsi" w:cstheme="minorHAnsi"/>
          <w:sz w:val="22"/>
          <w:szCs w:val="22"/>
        </w:rPr>
        <w:t>Instalacja systemu monitoringu wizyjnego (serwer monitoringu) oraz dwóch kamer chroniących pomieszczenie Serwerowni – opis rozwiązania w dalszej części dokumentu</w:t>
      </w:r>
    </w:p>
    <w:p w:rsidR="00BC61D0" w:rsidRPr="00BC61D0" w:rsidRDefault="00FB03AE" w:rsidP="00643B61">
      <w:pPr>
        <w:pStyle w:val="Akapitzlist"/>
        <w:numPr>
          <w:ilvl w:val="0"/>
          <w:numId w:val="25"/>
        </w:numPr>
        <w:spacing w:line="276" w:lineRule="auto"/>
        <w:rPr>
          <w:rFonts w:asciiTheme="minorHAnsi" w:hAnsiTheme="minorHAnsi" w:cstheme="minorHAnsi"/>
          <w:sz w:val="22"/>
          <w:szCs w:val="22"/>
        </w:rPr>
      </w:pPr>
      <w:r w:rsidRPr="00BC61D0">
        <w:rPr>
          <w:rFonts w:asciiTheme="minorHAnsi" w:hAnsiTheme="minorHAnsi" w:cstheme="minorHAnsi"/>
          <w:sz w:val="22"/>
          <w:szCs w:val="22"/>
        </w:rPr>
        <w:t>Instalacja systemu SSWIN+KD – opis systemu w dalszej części dokumentu.</w:t>
      </w:r>
    </w:p>
    <w:p w:rsidR="00BC61D0" w:rsidRPr="00BC61D0" w:rsidRDefault="00FB03AE" w:rsidP="00643B61">
      <w:pPr>
        <w:pStyle w:val="Akapitzlist"/>
        <w:numPr>
          <w:ilvl w:val="0"/>
          <w:numId w:val="25"/>
        </w:numPr>
        <w:spacing w:line="276" w:lineRule="auto"/>
        <w:rPr>
          <w:rFonts w:asciiTheme="minorHAnsi" w:hAnsiTheme="minorHAnsi" w:cstheme="minorHAnsi"/>
          <w:sz w:val="22"/>
          <w:szCs w:val="22"/>
        </w:rPr>
      </w:pPr>
      <w:r w:rsidRPr="00BC61D0">
        <w:rPr>
          <w:rFonts w:asciiTheme="minorHAnsi" w:hAnsiTheme="minorHAnsi" w:cstheme="minorHAnsi"/>
          <w:sz w:val="22"/>
          <w:szCs w:val="22"/>
        </w:rPr>
        <w:t xml:space="preserve">Instalacja szafy </w:t>
      </w:r>
      <w:proofErr w:type="spellStart"/>
      <w:r w:rsidRPr="00BC61D0">
        <w:rPr>
          <w:rFonts w:asciiTheme="minorHAnsi" w:hAnsiTheme="minorHAnsi" w:cstheme="minorHAnsi"/>
          <w:sz w:val="22"/>
          <w:szCs w:val="22"/>
        </w:rPr>
        <w:t>rack</w:t>
      </w:r>
      <w:proofErr w:type="spellEnd"/>
      <w:r w:rsidRPr="00BC61D0">
        <w:rPr>
          <w:rFonts w:asciiTheme="minorHAnsi" w:hAnsiTheme="minorHAnsi" w:cstheme="minorHAnsi"/>
          <w:sz w:val="22"/>
          <w:szCs w:val="22"/>
        </w:rPr>
        <w:t xml:space="preserve"> serwerowej 42U z wyposażeniem – opis w dalszej części dokumentu.</w:t>
      </w:r>
    </w:p>
    <w:p w:rsidR="00FB03AE" w:rsidRDefault="00FB03AE" w:rsidP="00643B61">
      <w:pPr>
        <w:pStyle w:val="Akapitzlist"/>
        <w:numPr>
          <w:ilvl w:val="0"/>
          <w:numId w:val="25"/>
        </w:numPr>
        <w:spacing w:line="276" w:lineRule="auto"/>
        <w:rPr>
          <w:rFonts w:asciiTheme="minorHAnsi" w:hAnsiTheme="minorHAnsi" w:cstheme="minorHAnsi"/>
          <w:sz w:val="22"/>
          <w:szCs w:val="22"/>
        </w:rPr>
      </w:pPr>
      <w:r w:rsidRPr="00BC61D0">
        <w:rPr>
          <w:rFonts w:asciiTheme="minorHAnsi" w:hAnsiTheme="minorHAnsi" w:cstheme="minorHAnsi"/>
          <w:sz w:val="22"/>
          <w:szCs w:val="22"/>
        </w:rPr>
        <w:t xml:space="preserve">Uszczelnienia przeciwpożarowe przy wszystkich instalacjach wchodzących do pomieszczenia Serwerowni. </w:t>
      </w:r>
    </w:p>
    <w:p w:rsidR="00BC61D0" w:rsidRDefault="00BC61D0" w:rsidP="00EA19CC">
      <w:pPr>
        <w:rPr>
          <w:rFonts w:asciiTheme="minorHAnsi" w:hAnsiTheme="minorHAnsi" w:cstheme="minorHAnsi"/>
        </w:rPr>
      </w:pPr>
    </w:p>
    <w:p w:rsidR="00BC61D0" w:rsidRDefault="00BC61D0" w:rsidP="00BC61D0">
      <w:pPr>
        <w:rPr>
          <w:rFonts w:asciiTheme="minorHAnsi" w:hAnsiTheme="minorHAnsi" w:cstheme="minorHAnsi"/>
        </w:rPr>
      </w:pPr>
      <w:r w:rsidRPr="00BC61D0">
        <w:rPr>
          <w:rFonts w:asciiTheme="minorHAnsi" w:hAnsiTheme="minorHAnsi" w:cstheme="minorHAnsi"/>
        </w:rPr>
        <w:t xml:space="preserve">Wygląd pomieszczenia </w:t>
      </w:r>
      <w:r>
        <w:rPr>
          <w:rFonts w:asciiTheme="minorHAnsi" w:hAnsiTheme="minorHAnsi" w:cstheme="minorHAnsi"/>
        </w:rPr>
        <w:t>adaptacji</w:t>
      </w:r>
      <w:r w:rsidRPr="00BC61D0">
        <w:rPr>
          <w:rFonts w:asciiTheme="minorHAnsi" w:hAnsiTheme="minorHAnsi" w:cstheme="minorHAnsi"/>
        </w:rPr>
        <w:t>:</w:t>
      </w:r>
    </w:p>
    <w:p w:rsidR="00BC61D0" w:rsidRPr="00BC61D0" w:rsidRDefault="00BC61D0" w:rsidP="00996FB0">
      <w:pPr>
        <w:jc w:val="center"/>
        <w:rPr>
          <w:rFonts w:asciiTheme="minorHAnsi" w:hAnsiTheme="minorHAnsi" w:cstheme="minorHAnsi"/>
        </w:rPr>
      </w:pPr>
      <w:r>
        <w:rPr>
          <w:rFonts w:asciiTheme="minorHAnsi" w:hAnsiTheme="minorHAnsi" w:cstheme="minorHAnsi"/>
          <w:noProof/>
          <w:szCs w:val="24"/>
          <w:lang w:eastAsia="pl-PL"/>
        </w:rPr>
        <w:drawing>
          <wp:inline distT="0" distB="0" distL="0" distR="0">
            <wp:extent cx="3648871" cy="6408851"/>
            <wp:effectExtent l="0" t="0" r="889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c2.jpg"/>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668292" cy="6442961"/>
                    </a:xfrm>
                    <a:prstGeom prst="rect">
                      <a:avLst/>
                    </a:prstGeom>
                  </pic:spPr>
                </pic:pic>
              </a:graphicData>
            </a:graphic>
          </wp:inline>
        </w:drawing>
      </w:r>
    </w:p>
    <w:p w:rsidR="00F83476" w:rsidRDefault="00F83476" w:rsidP="005B1F53"/>
    <w:p w:rsidR="00D73B3B" w:rsidRDefault="00D73B3B" w:rsidP="005B1F53">
      <w:pPr>
        <w:pStyle w:val="Bezodstpw"/>
        <w:spacing w:line="276" w:lineRule="auto"/>
      </w:pPr>
    </w:p>
    <w:p w:rsidR="00996FB0" w:rsidRDefault="00996FB0" w:rsidP="005B1F53">
      <w:pPr>
        <w:pStyle w:val="Bezodstpw"/>
        <w:spacing w:line="276" w:lineRule="auto"/>
      </w:pPr>
    </w:p>
    <w:p w:rsidR="00996FB0" w:rsidRDefault="00996FB0" w:rsidP="005B1F53">
      <w:pPr>
        <w:pStyle w:val="Bezodstpw"/>
        <w:spacing w:line="276" w:lineRule="auto"/>
      </w:pPr>
    </w:p>
    <w:p w:rsidR="00996FB0" w:rsidRDefault="00996FB0" w:rsidP="005B1F53">
      <w:pPr>
        <w:pStyle w:val="Bezodstpw"/>
        <w:spacing w:line="276" w:lineRule="auto"/>
      </w:pPr>
    </w:p>
    <w:p w:rsidR="00996FB0" w:rsidRDefault="00996FB0" w:rsidP="005B1F53">
      <w:pPr>
        <w:pStyle w:val="Bezodstpw"/>
        <w:spacing w:line="276" w:lineRule="auto"/>
      </w:pPr>
    </w:p>
    <w:p w:rsidR="003A16AA" w:rsidRDefault="003A16AA" w:rsidP="00643B61">
      <w:pPr>
        <w:pStyle w:val="Nagwek2"/>
        <w:numPr>
          <w:ilvl w:val="1"/>
          <w:numId w:val="37"/>
        </w:numPr>
      </w:pPr>
      <w:bookmarkStart w:id="10" w:name="_Toc13824137"/>
      <w:r w:rsidRPr="003A16AA">
        <w:t>Opis szczegółowych wymagań w stosunku do przedmiotu zamówienia</w:t>
      </w:r>
      <w:bookmarkEnd w:id="10"/>
      <w:r w:rsidRPr="003A16AA">
        <w:t xml:space="preserve"> </w:t>
      </w:r>
    </w:p>
    <w:p w:rsidR="00D96371" w:rsidRDefault="00D96371" w:rsidP="005B1F53">
      <w:pPr>
        <w:pStyle w:val="Bezodstpw"/>
        <w:spacing w:line="276" w:lineRule="auto"/>
      </w:pPr>
    </w:p>
    <w:p w:rsidR="000D300D" w:rsidRDefault="000D300D" w:rsidP="00643B61">
      <w:pPr>
        <w:pStyle w:val="Nagwek3"/>
        <w:numPr>
          <w:ilvl w:val="2"/>
          <w:numId w:val="38"/>
        </w:numPr>
      </w:pPr>
      <w:bookmarkStart w:id="11" w:name="_Toc13824138"/>
      <w:r>
        <w:t>Wymiana istniejąc</w:t>
      </w:r>
      <w:r w:rsidR="00EA19CC">
        <w:t>ej</w:t>
      </w:r>
      <w:r>
        <w:t xml:space="preserve"> szafk</w:t>
      </w:r>
      <w:r w:rsidR="00EA19CC">
        <w:t>i</w:t>
      </w:r>
      <w:r>
        <w:t xml:space="preserve"> PD</w:t>
      </w:r>
      <w:r w:rsidR="00EA19CC">
        <w:t xml:space="preserve"> w Administracji</w:t>
      </w:r>
      <w:bookmarkEnd w:id="11"/>
    </w:p>
    <w:p w:rsidR="000D300D" w:rsidRPr="009C7C0C" w:rsidRDefault="000D300D" w:rsidP="005B1F53"/>
    <w:p w:rsidR="00D96371" w:rsidRDefault="00D96371" w:rsidP="00EA19CC">
      <w:pPr>
        <w:ind w:firstLine="708"/>
      </w:pPr>
      <w:r>
        <w:t>Zamawiający zaleca dokonać wizję lokalną obiektu celem samodzielnej weryfikacji prac koniecznych do wykonania dla prawidłowego oszacowania czasu realizacji wykonania przedmiotu zamówienia oraz jego wyceny. Zaleca się także dokonania subiektywnego określenia na potrzeby wykonania wyceny i projektu oszacowania poziomu trudności prac i ilości koniecznych do zastosowania materiałów.</w:t>
      </w:r>
    </w:p>
    <w:p w:rsidR="00D96371" w:rsidRDefault="00D96371" w:rsidP="00D96371"/>
    <w:p w:rsidR="00D96371" w:rsidRDefault="00D96371" w:rsidP="00D96371">
      <w:r>
        <w:t>Istniejąc</w:t>
      </w:r>
      <w:r w:rsidR="00EA19CC">
        <w:t>y</w:t>
      </w:r>
      <w:r>
        <w:t xml:space="preserve"> punkt dystrybucyjn</w:t>
      </w:r>
      <w:r w:rsidR="00EA19CC">
        <w:t>y</w:t>
      </w:r>
      <w:r>
        <w:t xml:space="preserve"> PD - modernizacja</w:t>
      </w:r>
    </w:p>
    <w:p w:rsidR="00D96371" w:rsidRDefault="00D96371" w:rsidP="00D96371"/>
    <w:p w:rsidR="00D96371" w:rsidRPr="00D96371" w:rsidRDefault="00D96371" w:rsidP="00643B61">
      <w:pPr>
        <w:pStyle w:val="Akapitzlist"/>
        <w:numPr>
          <w:ilvl w:val="0"/>
          <w:numId w:val="26"/>
        </w:numPr>
        <w:spacing w:line="276" w:lineRule="auto"/>
        <w:ind w:left="714" w:hanging="357"/>
        <w:rPr>
          <w:rFonts w:asciiTheme="minorHAnsi" w:hAnsiTheme="minorHAnsi" w:cstheme="minorHAnsi"/>
          <w:sz w:val="22"/>
          <w:szCs w:val="22"/>
        </w:rPr>
      </w:pPr>
      <w:r w:rsidRPr="00D96371">
        <w:rPr>
          <w:rFonts w:asciiTheme="minorHAnsi" w:hAnsiTheme="minorHAnsi" w:cstheme="minorHAnsi"/>
          <w:sz w:val="22"/>
          <w:szCs w:val="22"/>
        </w:rPr>
        <w:t xml:space="preserve">Stan istniejący: PD Budynek Administracji, </w:t>
      </w:r>
      <w:r w:rsidR="00547CF6" w:rsidRPr="003D5296">
        <w:rPr>
          <w:rFonts w:asciiTheme="minorHAnsi" w:hAnsiTheme="minorHAnsi" w:cstheme="minorHAnsi"/>
          <w:sz w:val="22"/>
          <w:szCs w:val="22"/>
        </w:rPr>
        <w:t>parter</w:t>
      </w:r>
      <w:r w:rsidRPr="00D96371">
        <w:rPr>
          <w:rFonts w:asciiTheme="minorHAnsi" w:hAnsiTheme="minorHAnsi" w:cstheme="minorHAnsi"/>
          <w:sz w:val="22"/>
          <w:szCs w:val="22"/>
        </w:rPr>
        <w:t>, lokalizacja pokój nr 2 Kadry: szafa z wyposażeniem:   1 przełącznik sieciowy</w:t>
      </w:r>
    </w:p>
    <w:p w:rsidR="000D300D" w:rsidRDefault="00D96371" w:rsidP="00643B61">
      <w:pPr>
        <w:pStyle w:val="Akapitzlist"/>
        <w:numPr>
          <w:ilvl w:val="0"/>
          <w:numId w:val="26"/>
        </w:numPr>
        <w:spacing w:line="276" w:lineRule="auto"/>
        <w:ind w:left="714" w:hanging="357"/>
        <w:rPr>
          <w:rFonts w:asciiTheme="minorHAnsi" w:hAnsiTheme="minorHAnsi" w:cstheme="minorHAnsi"/>
          <w:sz w:val="22"/>
          <w:szCs w:val="22"/>
        </w:rPr>
      </w:pPr>
      <w:r w:rsidRPr="00D96371">
        <w:rPr>
          <w:rFonts w:asciiTheme="minorHAnsi" w:hAnsiTheme="minorHAnsi" w:cstheme="minorHAnsi"/>
          <w:sz w:val="22"/>
          <w:szCs w:val="22"/>
        </w:rPr>
        <w:t xml:space="preserve">Docelowy stan: wymiana istniejącej szafki na nową szafkę o wysokości 12U i głębokości min. 600mm, przeniesienie osprzętu zamontowanego na ścianie (gniazda natynkowe RJ45) do nowej szafki, </w:t>
      </w:r>
      <w:proofErr w:type="spellStart"/>
      <w:r w:rsidRPr="00D96371">
        <w:rPr>
          <w:rFonts w:asciiTheme="minorHAnsi" w:hAnsiTheme="minorHAnsi" w:cstheme="minorHAnsi"/>
          <w:sz w:val="22"/>
          <w:szCs w:val="22"/>
        </w:rPr>
        <w:t>zakrosowanie</w:t>
      </w:r>
      <w:proofErr w:type="spellEnd"/>
      <w:r w:rsidRPr="00D96371">
        <w:rPr>
          <w:rFonts w:asciiTheme="minorHAnsi" w:hAnsiTheme="minorHAnsi" w:cstheme="minorHAnsi"/>
          <w:sz w:val="22"/>
          <w:szCs w:val="22"/>
        </w:rPr>
        <w:t xml:space="preserve"> na nowym panelu 24xRJ45 cat6 UTP za pomocą zestawów naprawczych, przeniesienie szafki światłowodowej ze ściany do nowej szafki. Montaż istniejących urządzeń sieciowych. Docelowo przełącznik zostanie zastąpiony nowym przełącznikiem </w:t>
      </w:r>
      <w:proofErr w:type="spellStart"/>
      <w:r w:rsidRPr="00D96371">
        <w:rPr>
          <w:rFonts w:asciiTheme="minorHAnsi" w:hAnsiTheme="minorHAnsi" w:cstheme="minorHAnsi"/>
          <w:sz w:val="22"/>
          <w:szCs w:val="22"/>
        </w:rPr>
        <w:t>zarządzalnym</w:t>
      </w:r>
      <w:proofErr w:type="spellEnd"/>
      <w:r w:rsidRPr="00D96371">
        <w:rPr>
          <w:rFonts w:asciiTheme="minorHAnsi" w:hAnsiTheme="minorHAnsi" w:cstheme="minorHAnsi"/>
          <w:sz w:val="22"/>
          <w:szCs w:val="22"/>
        </w:rPr>
        <w:t xml:space="preserve"> – nie będącym przedmiotem niniejszego postępowania.</w:t>
      </w:r>
    </w:p>
    <w:p w:rsidR="00D96371" w:rsidRDefault="00D96371" w:rsidP="00D96371">
      <w:pPr>
        <w:rPr>
          <w:rFonts w:asciiTheme="minorHAnsi" w:hAnsiTheme="minorHAnsi" w:cstheme="minorHAnsi"/>
        </w:rPr>
      </w:pPr>
    </w:p>
    <w:p w:rsidR="00D96371" w:rsidRDefault="00D96371" w:rsidP="00D96371">
      <w:pPr>
        <w:rPr>
          <w:rFonts w:asciiTheme="minorHAnsi" w:hAnsiTheme="minorHAnsi" w:cstheme="minorHAnsi"/>
        </w:rPr>
      </w:pPr>
      <w:r w:rsidRPr="00D96371">
        <w:rPr>
          <w:rFonts w:asciiTheme="minorHAnsi" w:hAnsiTheme="minorHAnsi" w:cstheme="minorHAnsi"/>
        </w:rPr>
        <w:t>Wygląd obecny szafki przedstawiają poniższe zdjęcia:</w:t>
      </w:r>
    </w:p>
    <w:p w:rsidR="00D96371" w:rsidRDefault="00D96371" w:rsidP="00D96371">
      <w:pPr>
        <w:rPr>
          <w:rFonts w:asciiTheme="minorHAnsi" w:hAnsiTheme="minorHAnsi" w:cstheme="minorHAnsi"/>
        </w:rPr>
      </w:pPr>
    </w:p>
    <w:p w:rsidR="00D96371" w:rsidRDefault="00D96371" w:rsidP="00D96371">
      <w:pPr>
        <w:rPr>
          <w:rFonts w:asciiTheme="minorHAnsi" w:hAnsiTheme="minorHAnsi" w:cstheme="minorHAnsi"/>
        </w:rPr>
      </w:pPr>
      <w:r>
        <w:rPr>
          <w:rFonts w:asciiTheme="minorHAnsi" w:hAnsiTheme="minorHAnsi" w:cstheme="minorHAnsi"/>
          <w:noProof/>
          <w:lang w:eastAsia="pl-PL"/>
        </w:rPr>
        <w:drawing>
          <wp:inline distT="0" distB="0" distL="0" distR="0">
            <wp:extent cx="5517531" cy="4138295"/>
            <wp:effectExtent l="0" t="0" r="6985"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17602" cy="4138348"/>
                    </a:xfrm>
                    <a:prstGeom prst="rect">
                      <a:avLst/>
                    </a:prstGeom>
                    <a:noFill/>
                  </pic:spPr>
                </pic:pic>
              </a:graphicData>
            </a:graphic>
          </wp:inline>
        </w:drawing>
      </w:r>
    </w:p>
    <w:p w:rsidR="00D96371" w:rsidRDefault="00D96371" w:rsidP="00D96371">
      <w:pPr>
        <w:rPr>
          <w:rFonts w:asciiTheme="minorHAnsi" w:hAnsiTheme="minorHAnsi" w:cstheme="minorHAnsi"/>
        </w:rPr>
      </w:pPr>
    </w:p>
    <w:p w:rsidR="00D96371" w:rsidRDefault="00D96371" w:rsidP="00D96371">
      <w:pPr>
        <w:rPr>
          <w:rFonts w:asciiTheme="minorHAnsi" w:hAnsiTheme="minorHAnsi" w:cstheme="minorHAnsi"/>
        </w:rPr>
      </w:pPr>
      <w:r>
        <w:rPr>
          <w:rFonts w:asciiTheme="minorHAnsi" w:eastAsiaTheme="majorEastAsia" w:hAnsiTheme="minorHAnsi" w:cstheme="minorHAnsi"/>
          <w:noProof/>
          <w:color w:val="365F91" w:themeColor="accent1" w:themeShade="BF"/>
          <w:szCs w:val="24"/>
          <w:lang w:eastAsia="pl-PL"/>
        </w:rPr>
        <w:drawing>
          <wp:inline distT="0" distB="0" distL="0" distR="0">
            <wp:extent cx="5759450" cy="3239691"/>
            <wp:effectExtent l="0" t="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P_20170821_041.jpg"/>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759450" cy="3239691"/>
                    </a:xfrm>
                    <a:prstGeom prst="rect">
                      <a:avLst/>
                    </a:prstGeom>
                  </pic:spPr>
                </pic:pic>
              </a:graphicData>
            </a:graphic>
          </wp:inline>
        </w:drawing>
      </w:r>
    </w:p>
    <w:p w:rsidR="00D96371" w:rsidRPr="00D96371" w:rsidRDefault="00D96371" w:rsidP="00D96371">
      <w:pPr>
        <w:rPr>
          <w:rFonts w:asciiTheme="minorHAnsi" w:hAnsiTheme="minorHAnsi" w:cstheme="minorHAnsi"/>
        </w:rPr>
      </w:pPr>
    </w:p>
    <w:p w:rsidR="00630ECD" w:rsidRDefault="00630ECD" w:rsidP="00643B61">
      <w:pPr>
        <w:pStyle w:val="Nagwek3"/>
        <w:numPr>
          <w:ilvl w:val="2"/>
          <w:numId w:val="38"/>
        </w:numPr>
      </w:pPr>
      <w:bookmarkStart w:id="12" w:name="_Toc13824139"/>
      <w:r>
        <w:t>Odbiory</w:t>
      </w:r>
      <w:bookmarkEnd w:id="12"/>
    </w:p>
    <w:p w:rsidR="00630ECD" w:rsidRPr="009C7C0C" w:rsidRDefault="00630ECD" w:rsidP="005B1F53"/>
    <w:p w:rsidR="0037002B" w:rsidRDefault="0037002B" w:rsidP="0037002B">
      <w:pPr>
        <w:ind w:firstLine="708"/>
      </w:pPr>
      <w:r>
        <w:t xml:space="preserve">Odbiór końcowy Przedmiotu Zamówienia ma na celu potwierdzenie wykonania wszystkich zadań/prac wynikających z Umowy, w tym odebrania wszystkich Komponentów oraz dostarczenia wymaganej zamówieniem Dokumentacji. </w:t>
      </w:r>
    </w:p>
    <w:p w:rsidR="00630ECD" w:rsidRDefault="0037002B" w:rsidP="0037002B">
      <w:r>
        <w:t xml:space="preserve">Odbiór odbędzie się zgodnie z zapisami  zawartymi we Wzorze Umowy stanowiącym załącznik do SIWZ. </w:t>
      </w:r>
    </w:p>
    <w:p w:rsidR="00CC69AD" w:rsidRDefault="00CC69AD" w:rsidP="005B1F53"/>
    <w:p w:rsidR="00CC69AD" w:rsidRDefault="008C1943" w:rsidP="00643B61">
      <w:pPr>
        <w:pStyle w:val="Nagwek3"/>
        <w:numPr>
          <w:ilvl w:val="2"/>
          <w:numId w:val="38"/>
        </w:numPr>
      </w:pPr>
      <w:bookmarkStart w:id="13" w:name="_Toc13824140"/>
      <w:r>
        <w:t>Trasy kablowe wewnątrz budynków</w:t>
      </w:r>
      <w:bookmarkEnd w:id="13"/>
    </w:p>
    <w:p w:rsidR="00CC69AD" w:rsidRPr="009C7C0C" w:rsidRDefault="00CC69AD" w:rsidP="005B1F53"/>
    <w:p w:rsidR="008C1943" w:rsidRDefault="008C1943" w:rsidP="005B1F53">
      <w:pPr>
        <w:ind w:firstLine="708"/>
      </w:pPr>
      <w:r>
        <w:t xml:space="preserve">Okablowanie strukturalne </w:t>
      </w:r>
      <w:r w:rsidR="00EA19CC">
        <w:t xml:space="preserve">oraz zasilanie elektryczne </w:t>
      </w:r>
      <w:r>
        <w:t xml:space="preserve">wewnątrz budynków ma być prowadzone </w:t>
      </w:r>
      <w:r w:rsidR="00EA19CC">
        <w:t xml:space="preserve">w </w:t>
      </w:r>
      <w:r>
        <w:t xml:space="preserve">kanałach PCV (dostosowane do warunków higieniczno-sanitarnych w zakładach opieki zdrowotnej). Wykonane kanały kablowe powinny umożliwiać zapas pojemności minimum 30%. Przebieg tras kablowych należy uzgodnić na etapie projektu z Zamawiającym. </w:t>
      </w:r>
    </w:p>
    <w:p w:rsidR="008C1943" w:rsidRDefault="008C1943" w:rsidP="005B1F53">
      <w:r>
        <w:t xml:space="preserve">Gwarancją jakości materiału PCV użytego do wykonania systemu jest znak CE w oparciu o normę PN-EN 50085-1:2001 Systemy listew instalacyjnych otwieranych i listew instalacyjnych zamkniętych do instalacji elektrycznych - Cześć 1: Wymagania ogólne. Przy projektowaniu tras kablowych należy zachować wymagane odległości od innych instalacji zgodnie z obowiązującymi normami. </w:t>
      </w:r>
    </w:p>
    <w:p w:rsidR="00630ECD" w:rsidRDefault="008C1943" w:rsidP="005B1F53">
      <w:r>
        <w:t>Przed przystąpieniem do montażu koryt kablowych należy sprawdzić instalacje już istniejące w ścianach i w zależności od ich położenia odpowiednio dobrać trasy montażu kanałów.</w:t>
      </w:r>
    </w:p>
    <w:p w:rsidR="008C1943" w:rsidRDefault="008C1943" w:rsidP="005B1F53">
      <w:pPr>
        <w:pStyle w:val="Bezodstpw"/>
        <w:spacing w:line="276" w:lineRule="auto"/>
      </w:pPr>
    </w:p>
    <w:p w:rsidR="00DF76D1" w:rsidRDefault="00DF76D1" w:rsidP="00643B61">
      <w:pPr>
        <w:pStyle w:val="Nagwek3"/>
        <w:numPr>
          <w:ilvl w:val="2"/>
          <w:numId w:val="38"/>
        </w:numPr>
      </w:pPr>
      <w:bookmarkStart w:id="14" w:name="_Toc7176656"/>
      <w:bookmarkStart w:id="15" w:name="_Toc13824141"/>
      <w:r>
        <w:t xml:space="preserve">Wymagania dotyczące instalacji </w:t>
      </w:r>
      <w:bookmarkEnd w:id="14"/>
      <w:r w:rsidR="009C02F4">
        <w:t>zasilania serwerowni</w:t>
      </w:r>
      <w:bookmarkEnd w:id="15"/>
      <w:r w:rsidR="0029774F">
        <w:t xml:space="preserve"> </w:t>
      </w:r>
    </w:p>
    <w:p w:rsidR="00EA19CC" w:rsidRDefault="00EA19CC" w:rsidP="005B1F53">
      <w:pPr>
        <w:pStyle w:val="Bezodstpw"/>
        <w:spacing w:line="276" w:lineRule="auto"/>
        <w:rPr>
          <w:b/>
        </w:rPr>
      </w:pPr>
    </w:p>
    <w:p w:rsidR="00630ECD" w:rsidRPr="009C02F4" w:rsidRDefault="009C02F4" w:rsidP="005B1F53">
      <w:pPr>
        <w:pStyle w:val="Bezodstpw"/>
        <w:spacing w:line="276" w:lineRule="auto"/>
        <w:rPr>
          <w:b/>
        </w:rPr>
      </w:pPr>
      <w:r w:rsidRPr="009C02F4">
        <w:rPr>
          <w:b/>
        </w:rPr>
        <w:t>Sieć elektryczna</w:t>
      </w:r>
    </w:p>
    <w:p w:rsidR="009C02F4" w:rsidRDefault="009C02F4" w:rsidP="005B1F53">
      <w:pPr>
        <w:pStyle w:val="Bezodstpw"/>
        <w:spacing w:line="276" w:lineRule="auto"/>
      </w:pPr>
    </w:p>
    <w:p w:rsidR="0032642F" w:rsidRDefault="0032642F" w:rsidP="00EA19CC">
      <w:pPr>
        <w:pStyle w:val="Bezodstpw"/>
        <w:spacing w:line="276" w:lineRule="auto"/>
        <w:jc w:val="both"/>
      </w:pPr>
      <w:r>
        <w:t>1.</w:t>
      </w:r>
      <w:r>
        <w:tab/>
        <w:t xml:space="preserve">Do zasilanie nowej szafy serwerowej w pomieszczeniu Serwerowni Podstawowej należy wykonać nowy obwód zasilania podłączony z istniejącej tablicy komputerowej TKS znajdującej się w </w:t>
      </w:r>
      <w:r>
        <w:lastRenderedPageBreak/>
        <w:t xml:space="preserve">pomieszczeniu Serwerowni Podstawowej. Obwód ten musi być zasilany poprzez istniejącego </w:t>
      </w:r>
      <w:proofErr w:type="spellStart"/>
      <w:r>
        <w:t>UPS-a</w:t>
      </w:r>
      <w:proofErr w:type="spellEnd"/>
      <w:r>
        <w:t xml:space="preserve">  ASTRID </w:t>
      </w:r>
      <w:proofErr w:type="spellStart"/>
      <w:r>
        <w:t>Infinity</w:t>
      </w:r>
      <w:proofErr w:type="spellEnd"/>
      <w:r>
        <w:t xml:space="preserve"> EVO 3300 o mocy 20kVA.  </w:t>
      </w:r>
    </w:p>
    <w:p w:rsidR="0032642F" w:rsidRDefault="0032642F" w:rsidP="00EA19CC">
      <w:pPr>
        <w:pStyle w:val="Bezodstpw"/>
        <w:spacing w:line="276" w:lineRule="auto"/>
        <w:jc w:val="both"/>
      </w:pPr>
      <w:r>
        <w:t>2.</w:t>
      </w:r>
      <w:r>
        <w:tab/>
        <w:t>Dla zasilania Serwerowni Zapasowej należy zaprojektować dedykowaną tablicę elektryczną TK-SRV zasilaną dedykowaną linią kablową z rozdzielni lokalnej znajdującej się w budynku starej części na korytarzu (szczegóły w drodze wizji lokalnej). Należy zaprojektować minimum następujące obwody:</w:t>
      </w:r>
    </w:p>
    <w:p w:rsidR="0032642F" w:rsidRDefault="0032642F" w:rsidP="00643B61">
      <w:pPr>
        <w:pStyle w:val="Bezodstpw"/>
        <w:numPr>
          <w:ilvl w:val="0"/>
          <w:numId w:val="30"/>
        </w:numPr>
        <w:spacing w:line="276" w:lineRule="auto"/>
        <w:jc w:val="both"/>
      </w:pPr>
      <w:r>
        <w:t xml:space="preserve">Jeden dedykowany obwód dla zasilania urządzenia UPS w szafie serwerowej (planowany zakup UPS-a jednofazowego o mocy 6kVA). Zaplanować  wykorzystanie UPS-a do zasilania monitoringu wizyjnego. </w:t>
      </w:r>
    </w:p>
    <w:p w:rsidR="0032642F" w:rsidRDefault="0032642F" w:rsidP="00643B61">
      <w:pPr>
        <w:pStyle w:val="Bezodstpw"/>
        <w:numPr>
          <w:ilvl w:val="0"/>
          <w:numId w:val="30"/>
        </w:numPr>
        <w:spacing w:line="276" w:lineRule="auto"/>
        <w:jc w:val="both"/>
      </w:pPr>
      <w:r>
        <w:t>Jeden dedykowany obwód dla zasilania innych urządzeń w szafie serwerowej,</w:t>
      </w:r>
    </w:p>
    <w:p w:rsidR="0032642F" w:rsidRDefault="0032642F" w:rsidP="00643B61">
      <w:pPr>
        <w:pStyle w:val="Bezodstpw"/>
        <w:numPr>
          <w:ilvl w:val="0"/>
          <w:numId w:val="30"/>
        </w:numPr>
        <w:spacing w:line="276" w:lineRule="auto"/>
        <w:jc w:val="both"/>
      </w:pPr>
      <w:r>
        <w:t xml:space="preserve">Jeden dedykowany obwód zasilający do zasilania urządzeń </w:t>
      </w:r>
      <w:proofErr w:type="spellStart"/>
      <w:r>
        <w:t>SSWiN</w:t>
      </w:r>
      <w:proofErr w:type="spellEnd"/>
      <w:r>
        <w:t xml:space="preserve"> i KD,</w:t>
      </w:r>
    </w:p>
    <w:p w:rsidR="0032642F" w:rsidRDefault="0032642F" w:rsidP="00643B61">
      <w:pPr>
        <w:pStyle w:val="Bezodstpw"/>
        <w:numPr>
          <w:ilvl w:val="0"/>
          <w:numId w:val="30"/>
        </w:numPr>
        <w:spacing w:line="276" w:lineRule="auto"/>
        <w:jc w:val="both"/>
      </w:pPr>
      <w:r>
        <w:t xml:space="preserve">Jeden obwód dla pozostałych urządzeń w szafie, </w:t>
      </w:r>
    </w:p>
    <w:p w:rsidR="0032642F" w:rsidRDefault="0032642F" w:rsidP="00643B61">
      <w:pPr>
        <w:pStyle w:val="Bezodstpw"/>
        <w:numPr>
          <w:ilvl w:val="0"/>
          <w:numId w:val="30"/>
        </w:numPr>
        <w:spacing w:line="276" w:lineRule="auto"/>
        <w:jc w:val="both"/>
      </w:pPr>
      <w:r>
        <w:t xml:space="preserve">Jeden dedykowany obwód do zasilania urządzenia klimatyzacji. </w:t>
      </w:r>
    </w:p>
    <w:p w:rsidR="0032642F" w:rsidRDefault="0032642F" w:rsidP="00EA19CC">
      <w:pPr>
        <w:pStyle w:val="Bezodstpw"/>
        <w:spacing w:line="276" w:lineRule="auto"/>
        <w:jc w:val="both"/>
      </w:pPr>
      <w:r>
        <w:t>3.</w:t>
      </w:r>
      <w:r>
        <w:tab/>
        <w:t>Dedykowana sieć zasilająca musi mieć prawidłowo zabezpieczoną wartość poziomu uziomu, zgodnie z przepisami szczegółowymi dla tego typu działania oraz przepisami wykonawczymi SEP i norm Prawa Budowlanego.</w:t>
      </w:r>
    </w:p>
    <w:p w:rsidR="0032642F" w:rsidRDefault="0032642F" w:rsidP="00EA19CC">
      <w:pPr>
        <w:pStyle w:val="Bezodstpw"/>
        <w:spacing w:line="276" w:lineRule="auto"/>
        <w:jc w:val="both"/>
      </w:pPr>
      <w:r>
        <w:t>4.</w:t>
      </w:r>
      <w:r>
        <w:tab/>
        <w:t>Do budowy toru zasilającego koniecznym jest użycie przewodów izolowanych YDY – 750 V 3x2,5 mm2 lub innych o porównywalnych parametrach izolacyjno-eksploatacyjnych zgodnie z zaleceniami przyłączeniowymi producenta urządzeń. Dla potrzeb planowanego UPS-a należy wykonać zasilanie przewodami izolowanymi o minimalnym przekroju 3 x 4 mm2</w:t>
      </w:r>
    </w:p>
    <w:p w:rsidR="0032642F" w:rsidRDefault="0032642F" w:rsidP="00EA19CC">
      <w:pPr>
        <w:pStyle w:val="Bezodstpw"/>
        <w:spacing w:line="276" w:lineRule="auto"/>
        <w:jc w:val="both"/>
      </w:pPr>
      <w:r>
        <w:t>5.</w:t>
      </w:r>
      <w:r>
        <w:tab/>
        <w:t xml:space="preserve">Każdą szafę serwerową należy uziemić przewodem izolowanym LGY 10mm2. </w:t>
      </w:r>
    </w:p>
    <w:p w:rsidR="0032642F" w:rsidRDefault="0032642F" w:rsidP="00EA19CC">
      <w:pPr>
        <w:pStyle w:val="Bezodstpw"/>
        <w:spacing w:line="276" w:lineRule="auto"/>
        <w:jc w:val="both"/>
      </w:pPr>
      <w:r>
        <w:t>6.</w:t>
      </w:r>
      <w:r>
        <w:tab/>
        <w:t xml:space="preserve">Po zakończeniu prac instalacyjnych należy wykonać pomiary sprawdzające zgodnie z normą PN-HD 60364-6/2008. </w:t>
      </w:r>
    </w:p>
    <w:p w:rsidR="0032642F" w:rsidRDefault="0032642F" w:rsidP="00EA19CC">
      <w:pPr>
        <w:pStyle w:val="Bezodstpw"/>
        <w:spacing w:line="276" w:lineRule="auto"/>
        <w:jc w:val="both"/>
      </w:pPr>
      <w:r>
        <w:t>7.</w:t>
      </w:r>
      <w:r>
        <w:tab/>
        <w:t xml:space="preserve">System zasilania powinien zostać poprowadzony w listwach natynkowych PCV lub korytach metalowych. </w:t>
      </w:r>
    </w:p>
    <w:p w:rsidR="0032642F" w:rsidRDefault="0032642F" w:rsidP="00EA19CC">
      <w:pPr>
        <w:pStyle w:val="Bezodstpw"/>
        <w:spacing w:line="276" w:lineRule="auto"/>
        <w:jc w:val="both"/>
      </w:pPr>
      <w:r>
        <w:t>8.</w:t>
      </w:r>
      <w:r>
        <w:tab/>
        <w:t>Wszystkie korytka metalowe, drabinki kablowe, szafy kablowe i serwerowe wraz z osprzętem oraz urządzenia aktywne sieci teleinformatycznej muszą być uziemione by zapobiec powstawaniu zakłóceń.</w:t>
      </w:r>
    </w:p>
    <w:p w:rsidR="00DF76D1" w:rsidRDefault="00DF76D1" w:rsidP="005B1F53"/>
    <w:p w:rsidR="009C02F4" w:rsidRDefault="009C02F4" w:rsidP="009C02F4">
      <w:pPr>
        <w:rPr>
          <w:b/>
        </w:rPr>
      </w:pPr>
      <w:r w:rsidRPr="009C02F4">
        <w:rPr>
          <w:b/>
        </w:rPr>
        <w:t xml:space="preserve">Sposób wykonania </w:t>
      </w:r>
    </w:p>
    <w:p w:rsidR="009C02F4" w:rsidRPr="009C02F4" w:rsidRDefault="009C02F4" w:rsidP="009C02F4">
      <w:pPr>
        <w:rPr>
          <w:b/>
        </w:rPr>
      </w:pPr>
    </w:p>
    <w:p w:rsidR="009C02F4" w:rsidRDefault="009C02F4" w:rsidP="009C02F4">
      <w:r>
        <w:t>1.</w:t>
      </w:r>
      <w:r>
        <w:tab/>
        <w:t>Zamawiający nie dopuszcza montażu torów kablowych na żadnym z odcinków na kleje natynkowe, a jedynie z wykorzystaniem kołków montażowych.</w:t>
      </w:r>
    </w:p>
    <w:p w:rsidR="009C02F4" w:rsidRDefault="009C02F4" w:rsidP="009C02F4">
      <w:r>
        <w:t>2.</w:t>
      </w:r>
      <w:r>
        <w:tab/>
        <w:t xml:space="preserve">Zamawiający nie dopuszcza przeciągania przewodów toru kablowego przez przepusty ścianowe i między stropowe – bez wprowadzania w nie </w:t>
      </w:r>
      <w:proofErr w:type="spellStart"/>
      <w:r>
        <w:t>peszli</w:t>
      </w:r>
      <w:proofErr w:type="spellEnd"/>
      <w:r>
        <w:t xml:space="preserve"> lub rur sztywnych PCV. </w:t>
      </w:r>
    </w:p>
    <w:p w:rsidR="009C02F4" w:rsidRDefault="009C02F4" w:rsidP="009C02F4">
      <w:r>
        <w:t>3.</w:t>
      </w:r>
      <w:r>
        <w:tab/>
        <w:t>Wykonawca zaprojektuje trasy torów kablowych w zakresie całego zadania po szczegółowych uzgodnieniach z Zamawiającym.</w:t>
      </w:r>
    </w:p>
    <w:p w:rsidR="009C02F4" w:rsidRDefault="009C02F4" w:rsidP="009C02F4">
      <w:r>
        <w:t>4.</w:t>
      </w:r>
      <w:r>
        <w:tab/>
        <w:t xml:space="preserve">Wykonawca prowadząc tory kablowe jest zobligowany do szczególnej ostrożności w czasie realizacji odwiertów przez ściany działowe lub między stropowe w zakresie istniejących wiązek elektryki ogólnej, linii telefonicznej, której położenie na obiekcie nie jest udokumentowane schematem instalacyjnym.  </w:t>
      </w:r>
    </w:p>
    <w:p w:rsidR="009C02F4" w:rsidRDefault="009C02F4" w:rsidP="009C02F4">
      <w:r>
        <w:t>5.</w:t>
      </w:r>
      <w:r>
        <w:tab/>
        <w:t xml:space="preserve">Wszelkie uszkodzenia infrastruktury ogólnej na obiekcie przez Wykonawcę podczas prowadzenia prac instalacyjnych obciążają jego samego i muszą być usunięte w ramach nieodpłatnego usunięcia szkód w terminie natychmiastowym po ich stwierdzeniu.  </w:t>
      </w:r>
    </w:p>
    <w:p w:rsidR="009C02F4" w:rsidRDefault="009C02F4" w:rsidP="009C02F4">
      <w:r>
        <w:lastRenderedPageBreak/>
        <w:t>6.</w:t>
      </w:r>
      <w:r>
        <w:tab/>
        <w:t xml:space="preserve">Zamawiający wymaga, aby Wykonawca we własnym zakresie zapewnił składowanie i sprzątanie odpadów. </w:t>
      </w:r>
    </w:p>
    <w:p w:rsidR="009C02F4" w:rsidRDefault="009C02F4" w:rsidP="009C02F4">
      <w:r>
        <w:t>7.</w:t>
      </w:r>
      <w:r>
        <w:tab/>
        <w:t xml:space="preserve">Wykonawca zobowiązany jest do pozostawienia pomieszczeń w których będą wykonywane prace w stanie takim jaki zastał przed przystąpieniem do prac. </w:t>
      </w:r>
    </w:p>
    <w:p w:rsidR="009C02F4" w:rsidRDefault="009C02F4" w:rsidP="009C02F4">
      <w:r>
        <w:t>8.</w:t>
      </w:r>
      <w:r>
        <w:tab/>
        <w:t xml:space="preserve">Wykonawca po ukończonej realizacji dokona pomiaru punktów zasilania w zakresie prawidłowego zadziałania systemów przepięciowych i różnicowoprądowych – zgodnie z obowiązującymi normami, co zostanie ujęte protokołem pomiarowym na moment zgłoszenia przez Wykonawcę sieci do odbioru Zamawiającemu. </w:t>
      </w:r>
    </w:p>
    <w:p w:rsidR="00C81DC6" w:rsidRDefault="009C02F4" w:rsidP="009C02F4">
      <w:r>
        <w:t>9.</w:t>
      </w:r>
      <w:r>
        <w:tab/>
        <w:t>Wykonawca jest zobowiązany do wykonania dokumentacji powykonawczej w postaci papierowej oraz elektronicznej na nośniku CD/DVD w formacie pdf, gdzie schematy sieci elektrycznej zapisane będą zawierały informacje o rozmieszczeniu gniazd i ułożeniu kabli zasilających, prowadzenie torów kablowych na obiekcie, schemat połączeń fizycznych z opisem obwodów oraz oznaczeniem tablic. Wykonawca nie jest zobowiązany do przeprowadzenia inwentaryzacji istniejących struktur sieci energetycznych, telefonicznych oraz umiejscowienia ich w swojej dokumentacji, realizowanej w zakresie niniejszego projektu.</w:t>
      </w:r>
      <w:bookmarkStart w:id="16" w:name="_Toc522258336"/>
      <w:bookmarkStart w:id="17" w:name="__RefHeading__2114_793451886"/>
      <w:bookmarkStart w:id="18" w:name="_Toc505195478"/>
      <w:bookmarkStart w:id="19" w:name="_Toc522258337"/>
      <w:bookmarkStart w:id="20" w:name="__RefHeading__2116_793451886"/>
      <w:bookmarkEnd w:id="16"/>
      <w:bookmarkEnd w:id="17"/>
      <w:bookmarkEnd w:id="18"/>
      <w:bookmarkEnd w:id="19"/>
      <w:bookmarkEnd w:id="20"/>
    </w:p>
    <w:p w:rsidR="00DC6590" w:rsidRDefault="00DC6590" w:rsidP="005B1F53">
      <w:pPr>
        <w:pStyle w:val="Bezodstpw"/>
        <w:spacing w:line="276" w:lineRule="auto"/>
      </w:pPr>
    </w:p>
    <w:p w:rsidR="00DF76D1" w:rsidRDefault="00DF76D1" w:rsidP="00643B61">
      <w:pPr>
        <w:pStyle w:val="Nagwek3"/>
        <w:numPr>
          <w:ilvl w:val="2"/>
          <w:numId w:val="38"/>
        </w:numPr>
      </w:pPr>
      <w:bookmarkStart w:id="21" w:name="__RefHeading__2118_793451886"/>
      <w:bookmarkStart w:id="22" w:name="_Toc522258338"/>
      <w:bookmarkStart w:id="23" w:name="_Toc505195481"/>
      <w:bookmarkStart w:id="24" w:name="_Toc7176659"/>
      <w:bookmarkStart w:id="25" w:name="_Toc13824142"/>
      <w:bookmarkEnd w:id="21"/>
      <w:r>
        <w:t>Oględziny i pomiary końcowe</w:t>
      </w:r>
      <w:bookmarkEnd w:id="22"/>
      <w:bookmarkEnd w:id="23"/>
      <w:r>
        <w:t xml:space="preserve"> elektryczne</w:t>
      </w:r>
      <w:bookmarkEnd w:id="24"/>
      <w:bookmarkEnd w:id="25"/>
    </w:p>
    <w:p w:rsidR="00A07A9A" w:rsidRDefault="00A07A9A" w:rsidP="0097301F"/>
    <w:p w:rsidR="00DF76D1" w:rsidRDefault="00DF76D1" w:rsidP="00E8018F">
      <w:pPr>
        <w:pStyle w:val="Bezodstpw"/>
        <w:spacing w:line="276" w:lineRule="auto"/>
        <w:jc w:val="both"/>
      </w:pPr>
      <w:r>
        <w:t xml:space="preserve">Po wykonaniu dedykowanej instalacji zasilającej należy dokonać oględzin wszystkich jej elementów oraz sprawdzić sposób i jakość montażu wykonanych połączeń, w szczególności: </w:t>
      </w:r>
    </w:p>
    <w:p w:rsidR="00DF76D1" w:rsidRPr="00BA2B67" w:rsidRDefault="00DF76D1" w:rsidP="00563E23">
      <w:pPr>
        <w:pStyle w:val="Bezodstpw"/>
        <w:numPr>
          <w:ilvl w:val="0"/>
          <w:numId w:val="9"/>
        </w:numPr>
        <w:spacing w:line="276" w:lineRule="auto"/>
        <w:ind w:left="720"/>
      </w:pPr>
      <w:r w:rsidRPr="00BA2B67">
        <w:t xml:space="preserve">swobodny dostęp do urządzeń, </w:t>
      </w:r>
    </w:p>
    <w:p w:rsidR="00DF76D1" w:rsidRPr="00BA2B67" w:rsidRDefault="00DF76D1" w:rsidP="00563E23">
      <w:pPr>
        <w:pStyle w:val="Bezodstpw"/>
        <w:numPr>
          <w:ilvl w:val="0"/>
          <w:numId w:val="9"/>
        </w:numPr>
        <w:spacing w:line="276" w:lineRule="auto"/>
        <w:ind w:left="720"/>
      </w:pPr>
      <w:r w:rsidRPr="00BA2B67">
        <w:t xml:space="preserve">umieszczenie odpowiednich opisów i tablic ostrzegawczych, </w:t>
      </w:r>
    </w:p>
    <w:p w:rsidR="00DF76D1" w:rsidRPr="00BA2B67" w:rsidRDefault="00DF76D1" w:rsidP="00563E23">
      <w:pPr>
        <w:pStyle w:val="Bezodstpw"/>
        <w:numPr>
          <w:ilvl w:val="0"/>
          <w:numId w:val="9"/>
        </w:numPr>
        <w:spacing w:line="276" w:lineRule="auto"/>
        <w:ind w:left="720"/>
      </w:pPr>
      <w:r w:rsidRPr="00BA2B67">
        <w:t xml:space="preserve">prawidłowe oznaczenie obwodów i zabezpieczeń w rozdzielniach, </w:t>
      </w:r>
    </w:p>
    <w:p w:rsidR="00DF76D1" w:rsidRPr="00BA2B67" w:rsidRDefault="00DF76D1" w:rsidP="00563E23">
      <w:pPr>
        <w:pStyle w:val="Bezodstpw"/>
        <w:numPr>
          <w:ilvl w:val="0"/>
          <w:numId w:val="9"/>
        </w:numPr>
        <w:spacing w:line="276" w:lineRule="auto"/>
        <w:ind w:left="720"/>
      </w:pPr>
      <w:r w:rsidRPr="00BA2B67">
        <w:t xml:space="preserve">poprawność połączeń przewodów. </w:t>
      </w:r>
    </w:p>
    <w:p w:rsidR="00DF76D1" w:rsidRPr="00BA2B67" w:rsidRDefault="00DF76D1" w:rsidP="005B1F53">
      <w:pPr>
        <w:pStyle w:val="Bezodstpw"/>
        <w:spacing w:line="276" w:lineRule="auto"/>
      </w:pPr>
      <w:r w:rsidRPr="00BA2B67">
        <w:t xml:space="preserve">Po oględzinach wykonać końcowe pomiary i sporządzić stosowne protokoły badań: </w:t>
      </w:r>
    </w:p>
    <w:p w:rsidR="00DF76D1" w:rsidRPr="00BA2B67" w:rsidRDefault="00DF76D1" w:rsidP="00563E23">
      <w:pPr>
        <w:pStyle w:val="Bezodstpw"/>
        <w:numPr>
          <w:ilvl w:val="0"/>
          <w:numId w:val="9"/>
        </w:numPr>
        <w:spacing w:line="276" w:lineRule="auto"/>
        <w:ind w:left="720"/>
      </w:pPr>
      <w:r w:rsidRPr="00BA2B67">
        <w:t xml:space="preserve">rezystancji izolacji, </w:t>
      </w:r>
    </w:p>
    <w:p w:rsidR="00DF76D1" w:rsidRPr="00BA2B67" w:rsidRDefault="00DF76D1" w:rsidP="00563E23">
      <w:pPr>
        <w:pStyle w:val="Bezodstpw"/>
        <w:numPr>
          <w:ilvl w:val="0"/>
          <w:numId w:val="9"/>
        </w:numPr>
        <w:spacing w:line="276" w:lineRule="auto"/>
        <w:ind w:left="720"/>
      </w:pPr>
      <w:r w:rsidRPr="00BA2B67">
        <w:t xml:space="preserve">ciągłości obwodów elektrycznych, </w:t>
      </w:r>
    </w:p>
    <w:p w:rsidR="00DF76D1" w:rsidRPr="00BA2B67" w:rsidRDefault="00DF76D1" w:rsidP="00563E23">
      <w:pPr>
        <w:pStyle w:val="Bezodstpw"/>
        <w:numPr>
          <w:ilvl w:val="0"/>
          <w:numId w:val="9"/>
        </w:numPr>
        <w:spacing w:line="276" w:lineRule="auto"/>
        <w:ind w:left="720"/>
      </w:pPr>
      <w:r w:rsidRPr="00BA2B67">
        <w:t xml:space="preserve">impedancji pętli zwarcia dla wszystkich obwodów odbiorczych, </w:t>
      </w:r>
    </w:p>
    <w:p w:rsidR="00DF76D1" w:rsidRPr="00BA2B67" w:rsidRDefault="00DF76D1" w:rsidP="00563E23">
      <w:pPr>
        <w:pStyle w:val="Bezodstpw"/>
        <w:numPr>
          <w:ilvl w:val="0"/>
          <w:numId w:val="9"/>
        </w:numPr>
        <w:spacing w:line="276" w:lineRule="auto"/>
        <w:ind w:left="720"/>
      </w:pPr>
      <w:r w:rsidRPr="00BA2B67">
        <w:t xml:space="preserve">prawidłowości działania wyłączników różnicowoprądowych. </w:t>
      </w:r>
    </w:p>
    <w:p w:rsidR="00DF76D1" w:rsidRDefault="00DF76D1" w:rsidP="00CC0A13">
      <w:pPr>
        <w:pStyle w:val="Bezodstpw"/>
        <w:spacing w:line="276" w:lineRule="auto"/>
        <w:jc w:val="both"/>
      </w:pPr>
      <w:r>
        <w:t>Pomiary należy wykonać miernikiem wielkości elektrycznych posiadającym aktualny certyfikat potwierdzający dokładność jego wskazań. Protokoły pomiarowe należy załączyć do dokumentacji powykonawczej.</w:t>
      </w:r>
    </w:p>
    <w:p w:rsidR="00DF76D1" w:rsidRDefault="00DF76D1" w:rsidP="005B1F53">
      <w:pPr>
        <w:tabs>
          <w:tab w:val="left" w:pos="1035"/>
        </w:tabs>
      </w:pPr>
    </w:p>
    <w:p w:rsidR="00DF76D1" w:rsidRDefault="00DF76D1" w:rsidP="00643B61">
      <w:pPr>
        <w:pStyle w:val="Nagwek3"/>
        <w:numPr>
          <w:ilvl w:val="2"/>
          <w:numId w:val="38"/>
        </w:numPr>
      </w:pPr>
      <w:bookmarkStart w:id="26" w:name="_Toc522258339"/>
      <w:bookmarkStart w:id="27" w:name="__RefHeading__2120_793451886"/>
      <w:bookmarkStart w:id="28" w:name="_Toc7176660"/>
      <w:bookmarkStart w:id="29" w:name="_Toc13824143"/>
      <w:bookmarkEnd w:id="26"/>
      <w:bookmarkEnd w:id="27"/>
      <w:r>
        <w:t>Uwagi końcowe</w:t>
      </w:r>
      <w:bookmarkEnd w:id="28"/>
      <w:bookmarkEnd w:id="29"/>
    </w:p>
    <w:p w:rsidR="001D2FD7" w:rsidRDefault="001D2FD7" w:rsidP="005B1F53">
      <w:pPr>
        <w:pStyle w:val="Bezodstpw"/>
        <w:spacing w:line="276" w:lineRule="auto"/>
        <w:ind w:firstLine="708"/>
        <w:jc w:val="both"/>
      </w:pPr>
    </w:p>
    <w:p w:rsidR="00DF76D1" w:rsidRPr="001D2FD7" w:rsidRDefault="00DF76D1" w:rsidP="005B1F53">
      <w:pPr>
        <w:pStyle w:val="Bezodstpw"/>
        <w:spacing w:line="276" w:lineRule="auto"/>
        <w:ind w:firstLine="708"/>
        <w:jc w:val="both"/>
      </w:pPr>
      <w:r>
        <w:t xml:space="preserve">Całość prac elektrycznych wykonać zgodnie z obowiązującymi przepisami BHP oraz normami  </w:t>
      </w:r>
      <w:r w:rsidRPr="001D2FD7">
        <w:t>PN-IEC, PN-HD.</w:t>
      </w:r>
    </w:p>
    <w:p w:rsidR="00DF76D1" w:rsidRPr="001D2FD7" w:rsidRDefault="00DF76D1" w:rsidP="005B1F53">
      <w:pPr>
        <w:pStyle w:val="Bezodstpw"/>
        <w:spacing w:line="276" w:lineRule="auto"/>
        <w:jc w:val="both"/>
      </w:pPr>
      <w:r w:rsidRPr="001D2FD7">
        <w:t>Wszystkie obwody instalacji elektrycznej wykonać z żyłą ochronną PE.</w:t>
      </w:r>
    </w:p>
    <w:p w:rsidR="00DF76D1" w:rsidRPr="001D2FD7" w:rsidRDefault="00DF76D1" w:rsidP="005B1F53">
      <w:pPr>
        <w:pStyle w:val="Bezodstpw"/>
        <w:spacing w:line="276" w:lineRule="auto"/>
        <w:jc w:val="both"/>
      </w:pPr>
      <w:r w:rsidRPr="001D2FD7">
        <w:t>Instalacje elektryczną wykonać przewodami na napięcie 750V i kablami na napięcie 1kV. Wszystkie elementy metalowe urządzeń i instalacji sanitarnych oraz gazowych należy podłączyć do lokalnej szyny uziemiającej.</w:t>
      </w:r>
    </w:p>
    <w:p w:rsidR="00DF76D1" w:rsidRPr="001D2FD7" w:rsidRDefault="00DF76D1" w:rsidP="005B1F53">
      <w:pPr>
        <w:pStyle w:val="Bezodstpw"/>
        <w:spacing w:line="276" w:lineRule="auto"/>
        <w:jc w:val="both"/>
      </w:pPr>
      <w:r w:rsidRPr="001D2FD7">
        <w:t>Zastosowane materiały muszą posiadać atesty, właściwe aprobaty techniczne i certyfikaty dopuszczające do stosowania na terenie Polski.</w:t>
      </w:r>
    </w:p>
    <w:p w:rsidR="00DF76D1" w:rsidRPr="001D2FD7" w:rsidRDefault="00DF76D1" w:rsidP="005B1F53">
      <w:pPr>
        <w:pStyle w:val="Bezodstpw"/>
        <w:spacing w:line="276" w:lineRule="auto"/>
        <w:jc w:val="both"/>
      </w:pPr>
      <w:r w:rsidRPr="001D2FD7">
        <w:t>Po zakończeniu prac montażowych należy wykonać pomiary elektryczne rezystancji izolacji i ochrony przeciwporażeniowej. Protokoły pomiarów należy przekazać Inwestorowi.</w:t>
      </w:r>
    </w:p>
    <w:p w:rsidR="00DF76D1" w:rsidRPr="001D2FD7" w:rsidRDefault="00DF76D1" w:rsidP="005B1F53">
      <w:pPr>
        <w:pStyle w:val="Bezodstpw"/>
        <w:spacing w:line="276" w:lineRule="auto"/>
        <w:jc w:val="both"/>
      </w:pPr>
      <w:r w:rsidRPr="001D2FD7">
        <w:lastRenderedPageBreak/>
        <w:t>Odbiór instalacji wraz z próbami należy wykonać zgodnie z normą PN-HD 60364-6-61:2008 „Instalacje elektryczne niskiego napięcia. Część 6: Sprawdzanie”.</w:t>
      </w:r>
    </w:p>
    <w:p w:rsidR="00DF76D1" w:rsidRDefault="00DF76D1" w:rsidP="005B1F53">
      <w:pPr>
        <w:pStyle w:val="Bezodstpw"/>
        <w:spacing w:line="276" w:lineRule="auto"/>
        <w:jc w:val="both"/>
      </w:pPr>
      <w:r w:rsidRPr="001D2FD7">
        <w:t xml:space="preserve">Wszelkie uzasadnione zmiany w stosunku do projektu winny być uzgodnione z </w:t>
      </w:r>
      <w:r w:rsidR="001D2FD7">
        <w:t>Zamawiającym</w:t>
      </w:r>
      <w:r w:rsidRPr="001D2FD7">
        <w:t xml:space="preserve"> oraz naniesione w dokumentacji powykonawczej</w:t>
      </w:r>
      <w:r w:rsidR="001D2FD7">
        <w:t xml:space="preserve">. </w:t>
      </w:r>
    </w:p>
    <w:p w:rsidR="001D3029" w:rsidRDefault="001D3029" w:rsidP="005B1F53">
      <w:pPr>
        <w:pStyle w:val="Bezodstpw"/>
        <w:spacing w:line="276" w:lineRule="auto"/>
      </w:pPr>
      <w:bookmarkStart w:id="30" w:name="_Toc522258340"/>
      <w:bookmarkStart w:id="31" w:name="__RefHeading__2122_793451886"/>
      <w:bookmarkEnd w:id="30"/>
      <w:bookmarkEnd w:id="31"/>
    </w:p>
    <w:p w:rsidR="0097301F" w:rsidRDefault="0097301F" w:rsidP="005B1F53">
      <w:pPr>
        <w:pStyle w:val="Bezodstpw"/>
        <w:spacing w:line="276" w:lineRule="auto"/>
      </w:pPr>
    </w:p>
    <w:p w:rsidR="00787A18" w:rsidRDefault="00D45195" w:rsidP="00643B61">
      <w:pPr>
        <w:pStyle w:val="Nagwek3"/>
        <w:numPr>
          <w:ilvl w:val="2"/>
          <w:numId w:val="38"/>
        </w:numPr>
      </w:pPr>
      <w:bookmarkStart w:id="32" w:name="_Toc13824144"/>
      <w:r>
        <w:t xml:space="preserve">Wymagania i cechy elementów </w:t>
      </w:r>
      <w:r w:rsidR="00787A18">
        <w:t>modernizacji serwerowni</w:t>
      </w:r>
      <w:bookmarkEnd w:id="32"/>
    </w:p>
    <w:p w:rsidR="00B51C9C" w:rsidRDefault="00B51C9C" w:rsidP="005B1F53"/>
    <w:p w:rsidR="0055234A" w:rsidRPr="00DB2ADC" w:rsidRDefault="0055234A" w:rsidP="00643B61">
      <w:pPr>
        <w:pStyle w:val="Nagwek4"/>
        <w:numPr>
          <w:ilvl w:val="3"/>
          <w:numId w:val="26"/>
        </w:numPr>
      </w:pPr>
      <w:bookmarkStart w:id="33" w:name="_Toc7176650"/>
      <w:r w:rsidRPr="00DB2ADC">
        <w:t>Wymagania dotyczące wykonania prac adaptacyjnych w pomieszczeniu</w:t>
      </w:r>
      <w:bookmarkEnd w:id="33"/>
    </w:p>
    <w:p w:rsidR="00A535C6" w:rsidRDefault="00A535C6" w:rsidP="005B1F53">
      <w:pPr>
        <w:pStyle w:val="Bezodstpw"/>
        <w:spacing w:line="276" w:lineRule="auto"/>
      </w:pPr>
    </w:p>
    <w:p w:rsidR="00567B55" w:rsidRDefault="00567B55" w:rsidP="00EA19CC">
      <w:pPr>
        <w:pStyle w:val="Bezodstpw"/>
        <w:spacing w:line="276" w:lineRule="auto"/>
        <w:ind w:firstLine="708"/>
        <w:jc w:val="both"/>
      </w:pPr>
      <w:r w:rsidRPr="00567B55">
        <w:t>Uprzątnięcie wskazanego pomieszczenia Serwerowni Zapasowej oraz przygotowanie go pod prace remontowo-instalacyjne, w tym deinstalacja sprzętu zastanego w pomieszczeniach serwerowni np. urządzeń sanitarnych, rozbiórka ścianek itp. powinno być wykonane przez wykonawcę pod nadzorem właściwych służby Zamawiającego.</w:t>
      </w:r>
    </w:p>
    <w:p w:rsidR="00567B55" w:rsidRDefault="00567B55" w:rsidP="00EA19CC">
      <w:pPr>
        <w:pStyle w:val="Bezodstpw"/>
        <w:spacing w:line="276" w:lineRule="auto"/>
        <w:jc w:val="both"/>
      </w:pPr>
      <w:r>
        <w:t>Pomieszczenie zostanie przygotowane do montażu: systemu klimatyzacji, systemu kontroli dostępu do pomieszczenia, szafy serwerowej, wydzielonego obwodu zasilania, systemu sygnalizacji alarmu i włamania zintegrowanego z systemem kontroli dostępu, montażu rolety zabezpieczającej okno, koryt i przewiertów kablowych – w niezbędnym zakresie.</w:t>
      </w:r>
    </w:p>
    <w:p w:rsidR="00A14846" w:rsidRDefault="00567B55" w:rsidP="00EA19CC">
      <w:pPr>
        <w:pStyle w:val="Bezodstpw"/>
        <w:spacing w:line="276" w:lineRule="auto"/>
        <w:jc w:val="both"/>
      </w:pPr>
      <w:r>
        <w:t>Roboty budowlane powinny być przeprowadzone w sposób nie zakłócający normalnej pracy podmiotu leczniczego.</w:t>
      </w:r>
    </w:p>
    <w:p w:rsidR="0055234A" w:rsidRPr="0055234A" w:rsidRDefault="0055234A" w:rsidP="00EA19CC">
      <w:pPr>
        <w:pStyle w:val="Bezodstpw"/>
        <w:spacing w:line="276" w:lineRule="auto"/>
        <w:jc w:val="both"/>
      </w:pPr>
      <w:r w:rsidRPr="0055234A">
        <w:t>Ściany i podłoga powinny zostać wykonane z materiałów niepalnych zgodnie ze standardami budowy i zabezpieczania tego typu obiektów, kanały kablowe mają zostać zabezpieczone pod kątem ppoż.</w:t>
      </w:r>
    </w:p>
    <w:p w:rsidR="0055234A" w:rsidRPr="0055234A" w:rsidRDefault="0055234A" w:rsidP="00EA19CC">
      <w:pPr>
        <w:pStyle w:val="Bezodstpw"/>
        <w:spacing w:line="276" w:lineRule="auto"/>
        <w:jc w:val="both"/>
      </w:pPr>
      <w:r w:rsidRPr="0055234A">
        <w:t xml:space="preserve">Szafy </w:t>
      </w:r>
      <w:proofErr w:type="spellStart"/>
      <w:r w:rsidR="004F19EF">
        <w:t>rack</w:t>
      </w:r>
      <w:proofErr w:type="spellEnd"/>
      <w:r w:rsidR="004F19EF">
        <w:t xml:space="preserve"> </w:t>
      </w:r>
      <w:r w:rsidRPr="0055234A">
        <w:t>mają zostać umiejscowione w sposób nieutrudniający do nich dostępu oraz w miejscach dostępu do zbiorczych koryt kablowych.</w:t>
      </w:r>
    </w:p>
    <w:p w:rsidR="0055234A" w:rsidRDefault="0055234A" w:rsidP="00EA19CC">
      <w:pPr>
        <w:pStyle w:val="Bezodstpw"/>
        <w:spacing w:line="276" w:lineRule="auto"/>
        <w:jc w:val="both"/>
      </w:pPr>
      <w:r w:rsidRPr="0055234A">
        <w:t xml:space="preserve">Szafy </w:t>
      </w:r>
      <w:proofErr w:type="spellStart"/>
      <w:r w:rsidR="004F19EF">
        <w:t>rack</w:t>
      </w:r>
      <w:proofErr w:type="spellEnd"/>
      <w:r w:rsidR="004F19EF">
        <w:t xml:space="preserve"> </w:t>
      </w:r>
      <w:r w:rsidRPr="0055234A">
        <w:t>mają być zamykane z dostępem z przodu i z tyłu.</w:t>
      </w:r>
    </w:p>
    <w:p w:rsidR="00A14846" w:rsidRPr="0055234A" w:rsidRDefault="00A14846" w:rsidP="005B1F53">
      <w:pPr>
        <w:pStyle w:val="Bezodstpw"/>
        <w:spacing w:line="276" w:lineRule="auto"/>
        <w:jc w:val="both"/>
      </w:pPr>
    </w:p>
    <w:p w:rsidR="00A14846" w:rsidRDefault="00A14846" w:rsidP="00491412">
      <w:bookmarkStart w:id="34" w:name="_Toc522258330"/>
      <w:bookmarkStart w:id="35" w:name="__RefHeading__2102_793451886"/>
      <w:bookmarkStart w:id="36" w:name="__RefHeading__2104_793451886"/>
      <w:bookmarkEnd w:id="34"/>
      <w:bookmarkEnd w:id="35"/>
      <w:bookmarkEnd w:id="36"/>
      <w:r>
        <w:t xml:space="preserve">W ramach adaptacji pomieszczenia na potrzeby serwerowni przewidziano: </w:t>
      </w:r>
    </w:p>
    <w:p w:rsidR="00A14846" w:rsidRPr="00A14846" w:rsidRDefault="00A14846" w:rsidP="00643B61">
      <w:pPr>
        <w:pStyle w:val="Akapitzlist"/>
        <w:numPr>
          <w:ilvl w:val="0"/>
          <w:numId w:val="27"/>
        </w:numPr>
        <w:spacing w:line="276" w:lineRule="auto"/>
        <w:rPr>
          <w:rFonts w:asciiTheme="minorHAnsi" w:hAnsiTheme="minorHAnsi" w:cstheme="minorHAnsi"/>
          <w:sz w:val="22"/>
          <w:szCs w:val="22"/>
        </w:rPr>
      </w:pPr>
      <w:r w:rsidRPr="00A14846">
        <w:rPr>
          <w:rFonts w:asciiTheme="minorHAnsi" w:hAnsiTheme="minorHAnsi" w:cstheme="minorHAnsi"/>
          <w:sz w:val="22"/>
          <w:szCs w:val="22"/>
        </w:rPr>
        <w:t xml:space="preserve">roboty budowlane obejmujące: </w:t>
      </w:r>
    </w:p>
    <w:p w:rsidR="00A14846" w:rsidRPr="00A14846" w:rsidRDefault="00A14846" w:rsidP="00643B61">
      <w:pPr>
        <w:pStyle w:val="Akapitzlist"/>
        <w:numPr>
          <w:ilvl w:val="1"/>
          <w:numId w:val="27"/>
        </w:numPr>
        <w:spacing w:line="276" w:lineRule="auto"/>
        <w:rPr>
          <w:rFonts w:asciiTheme="minorHAnsi" w:hAnsiTheme="minorHAnsi" w:cstheme="minorHAnsi"/>
          <w:sz w:val="22"/>
          <w:szCs w:val="22"/>
        </w:rPr>
      </w:pPr>
      <w:r w:rsidRPr="00A14846">
        <w:rPr>
          <w:rFonts w:asciiTheme="minorHAnsi" w:hAnsiTheme="minorHAnsi" w:cstheme="minorHAnsi"/>
          <w:sz w:val="22"/>
          <w:szCs w:val="22"/>
        </w:rPr>
        <w:t>wymianę istniejących drzwi do serwerowni na drzwi antywłamaniowe przeciwpożarowe (szerokość min. 90 cm)</w:t>
      </w:r>
      <w:r w:rsidR="005E4815">
        <w:rPr>
          <w:rFonts w:asciiTheme="minorHAnsi" w:hAnsiTheme="minorHAnsi" w:cstheme="minorHAnsi"/>
          <w:sz w:val="22"/>
          <w:szCs w:val="22"/>
        </w:rPr>
        <w:t xml:space="preserve"> – zgoda konserwatora zabytków jest w posiadaniu Zamawiającego</w:t>
      </w:r>
      <w:r w:rsidRPr="00A14846">
        <w:rPr>
          <w:rFonts w:asciiTheme="minorHAnsi" w:hAnsiTheme="minorHAnsi" w:cstheme="minorHAnsi"/>
          <w:sz w:val="22"/>
          <w:szCs w:val="22"/>
        </w:rPr>
        <w:t>,</w:t>
      </w:r>
    </w:p>
    <w:p w:rsidR="00A14846" w:rsidRPr="00A14846" w:rsidRDefault="00A14846" w:rsidP="00643B61">
      <w:pPr>
        <w:pStyle w:val="Akapitzlist"/>
        <w:numPr>
          <w:ilvl w:val="1"/>
          <w:numId w:val="27"/>
        </w:numPr>
        <w:spacing w:line="276" w:lineRule="auto"/>
        <w:rPr>
          <w:rFonts w:asciiTheme="minorHAnsi" w:hAnsiTheme="minorHAnsi" w:cstheme="minorHAnsi"/>
          <w:sz w:val="22"/>
          <w:szCs w:val="22"/>
        </w:rPr>
      </w:pPr>
      <w:r w:rsidRPr="00A14846">
        <w:rPr>
          <w:rFonts w:asciiTheme="minorHAnsi" w:hAnsiTheme="minorHAnsi" w:cstheme="minorHAnsi"/>
          <w:sz w:val="22"/>
          <w:szCs w:val="22"/>
        </w:rPr>
        <w:t xml:space="preserve">usunięcie wszelkich urządzeń wodno-sanitarnych, </w:t>
      </w:r>
    </w:p>
    <w:p w:rsidR="00A14846" w:rsidRPr="00A14846" w:rsidRDefault="00A14846" w:rsidP="00643B61">
      <w:pPr>
        <w:pStyle w:val="Akapitzlist"/>
        <w:numPr>
          <w:ilvl w:val="1"/>
          <w:numId w:val="27"/>
        </w:numPr>
        <w:spacing w:line="276" w:lineRule="auto"/>
        <w:rPr>
          <w:rFonts w:asciiTheme="minorHAnsi" w:hAnsiTheme="minorHAnsi" w:cstheme="minorHAnsi"/>
          <w:sz w:val="22"/>
          <w:szCs w:val="22"/>
        </w:rPr>
      </w:pPr>
      <w:r w:rsidRPr="00A14846">
        <w:rPr>
          <w:rFonts w:asciiTheme="minorHAnsi" w:hAnsiTheme="minorHAnsi" w:cstheme="minorHAnsi"/>
          <w:sz w:val="22"/>
          <w:szCs w:val="22"/>
        </w:rPr>
        <w:t xml:space="preserve">rozbiórka wskazanych ścianek przy prysznicu, </w:t>
      </w:r>
    </w:p>
    <w:p w:rsidR="00A14846" w:rsidRPr="00A14846" w:rsidRDefault="00A14846" w:rsidP="00643B61">
      <w:pPr>
        <w:pStyle w:val="Akapitzlist"/>
        <w:numPr>
          <w:ilvl w:val="1"/>
          <w:numId w:val="27"/>
        </w:numPr>
        <w:spacing w:line="276" w:lineRule="auto"/>
        <w:rPr>
          <w:rFonts w:asciiTheme="minorHAnsi" w:hAnsiTheme="minorHAnsi" w:cstheme="minorHAnsi"/>
          <w:sz w:val="22"/>
          <w:szCs w:val="22"/>
        </w:rPr>
      </w:pPr>
      <w:r w:rsidRPr="00A14846">
        <w:rPr>
          <w:rFonts w:asciiTheme="minorHAnsi" w:hAnsiTheme="minorHAnsi" w:cstheme="minorHAnsi"/>
          <w:sz w:val="22"/>
          <w:szCs w:val="22"/>
        </w:rPr>
        <w:t xml:space="preserve">uzupełnienie płytek na podłodze, </w:t>
      </w:r>
    </w:p>
    <w:p w:rsidR="00A14846" w:rsidRPr="00A14846" w:rsidRDefault="00A14846" w:rsidP="00643B61">
      <w:pPr>
        <w:pStyle w:val="Akapitzlist"/>
        <w:numPr>
          <w:ilvl w:val="1"/>
          <w:numId w:val="27"/>
        </w:numPr>
        <w:spacing w:line="276" w:lineRule="auto"/>
        <w:rPr>
          <w:rFonts w:asciiTheme="minorHAnsi" w:hAnsiTheme="minorHAnsi" w:cstheme="minorHAnsi"/>
          <w:sz w:val="22"/>
          <w:szCs w:val="22"/>
        </w:rPr>
      </w:pPr>
      <w:r w:rsidRPr="00A14846">
        <w:rPr>
          <w:rFonts w:asciiTheme="minorHAnsi" w:hAnsiTheme="minorHAnsi" w:cstheme="minorHAnsi"/>
          <w:sz w:val="22"/>
          <w:szCs w:val="22"/>
        </w:rPr>
        <w:t>montaż rolety zabezpieczającej okno - roleta aluminiowa zabezpieczająca ST2000, profil PA45, napęd ręczny zwijacz linki, rygiel automatyczny, kolor biały – wymiary orientacyjne okna 1,15m x 2m</w:t>
      </w:r>
    </w:p>
    <w:p w:rsidR="00A14846" w:rsidRPr="00A14846" w:rsidRDefault="00A14846" w:rsidP="00643B61">
      <w:pPr>
        <w:pStyle w:val="Akapitzlist"/>
        <w:numPr>
          <w:ilvl w:val="1"/>
          <w:numId w:val="27"/>
        </w:numPr>
        <w:spacing w:line="276" w:lineRule="auto"/>
        <w:rPr>
          <w:rFonts w:asciiTheme="minorHAnsi" w:hAnsiTheme="minorHAnsi" w:cstheme="minorHAnsi"/>
          <w:sz w:val="22"/>
          <w:szCs w:val="22"/>
        </w:rPr>
      </w:pPr>
      <w:r w:rsidRPr="00A14846">
        <w:rPr>
          <w:rFonts w:asciiTheme="minorHAnsi" w:hAnsiTheme="minorHAnsi" w:cstheme="minorHAnsi"/>
          <w:sz w:val="22"/>
          <w:szCs w:val="22"/>
        </w:rPr>
        <w:t xml:space="preserve">naprawę tynków i malowanie pomieszczenia, </w:t>
      </w:r>
    </w:p>
    <w:p w:rsidR="00A14846" w:rsidRPr="00A14846" w:rsidRDefault="00A14846" w:rsidP="00643B61">
      <w:pPr>
        <w:pStyle w:val="Akapitzlist"/>
        <w:numPr>
          <w:ilvl w:val="0"/>
          <w:numId w:val="27"/>
        </w:numPr>
        <w:spacing w:line="276" w:lineRule="auto"/>
        <w:rPr>
          <w:rFonts w:asciiTheme="minorHAnsi" w:hAnsiTheme="minorHAnsi" w:cstheme="minorHAnsi"/>
          <w:sz w:val="22"/>
          <w:szCs w:val="22"/>
        </w:rPr>
      </w:pPr>
      <w:r w:rsidRPr="00A14846">
        <w:rPr>
          <w:rFonts w:asciiTheme="minorHAnsi" w:hAnsiTheme="minorHAnsi" w:cstheme="minorHAnsi"/>
          <w:sz w:val="22"/>
          <w:szCs w:val="22"/>
        </w:rPr>
        <w:t>roboty elektryczne obejmujące:</w:t>
      </w:r>
    </w:p>
    <w:p w:rsidR="00A14846" w:rsidRPr="00A14846" w:rsidRDefault="00A14846" w:rsidP="00643B61">
      <w:pPr>
        <w:pStyle w:val="Akapitzlist"/>
        <w:numPr>
          <w:ilvl w:val="1"/>
          <w:numId w:val="27"/>
        </w:numPr>
        <w:spacing w:line="276" w:lineRule="auto"/>
        <w:rPr>
          <w:rFonts w:asciiTheme="minorHAnsi" w:hAnsiTheme="minorHAnsi" w:cstheme="minorHAnsi"/>
          <w:sz w:val="22"/>
          <w:szCs w:val="22"/>
        </w:rPr>
      </w:pPr>
      <w:r w:rsidRPr="00A14846">
        <w:rPr>
          <w:rFonts w:asciiTheme="minorHAnsi" w:hAnsiTheme="minorHAnsi" w:cstheme="minorHAnsi"/>
          <w:sz w:val="22"/>
          <w:szCs w:val="22"/>
        </w:rPr>
        <w:t xml:space="preserve">podłączenia urządzeń serwerowni, klimatyzatora, </w:t>
      </w:r>
    </w:p>
    <w:p w:rsidR="00A14846" w:rsidRPr="00A14846" w:rsidRDefault="00A14846" w:rsidP="00643B61">
      <w:pPr>
        <w:pStyle w:val="Akapitzlist"/>
        <w:numPr>
          <w:ilvl w:val="1"/>
          <w:numId w:val="27"/>
        </w:numPr>
        <w:spacing w:line="276" w:lineRule="auto"/>
        <w:rPr>
          <w:rFonts w:asciiTheme="minorHAnsi" w:hAnsiTheme="minorHAnsi" w:cstheme="minorHAnsi"/>
          <w:sz w:val="22"/>
          <w:szCs w:val="22"/>
        </w:rPr>
      </w:pPr>
      <w:r w:rsidRPr="00A14846">
        <w:rPr>
          <w:rFonts w:asciiTheme="minorHAnsi" w:hAnsiTheme="minorHAnsi" w:cstheme="minorHAnsi"/>
          <w:sz w:val="22"/>
          <w:szCs w:val="22"/>
        </w:rPr>
        <w:t xml:space="preserve">montaż klimatyzatora oraz montaż instalacji uziemiającej, </w:t>
      </w:r>
    </w:p>
    <w:p w:rsidR="00A14846" w:rsidRPr="00A14846" w:rsidRDefault="00A14846" w:rsidP="00643B61">
      <w:pPr>
        <w:pStyle w:val="Akapitzlist"/>
        <w:numPr>
          <w:ilvl w:val="1"/>
          <w:numId w:val="27"/>
        </w:numPr>
        <w:spacing w:line="276" w:lineRule="auto"/>
        <w:rPr>
          <w:rFonts w:asciiTheme="minorHAnsi" w:hAnsiTheme="minorHAnsi" w:cstheme="minorHAnsi"/>
          <w:sz w:val="22"/>
          <w:szCs w:val="22"/>
        </w:rPr>
      </w:pPr>
      <w:r w:rsidRPr="00A14846">
        <w:rPr>
          <w:rFonts w:asciiTheme="minorHAnsi" w:hAnsiTheme="minorHAnsi" w:cstheme="minorHAnsi"/>
          <w:sz w:val="22"/>
          <w:szCs w:val="22"/>
        </w:rPr>
        <w:t xml:space="preserve">montaż centralki alarmowej wraz z podsystemem kontroli dostępu, </w:t>
      </w:r>
    </w:p>
    <w:p w:rsidR="00A14846" w:rsidRPr="00A14846" w:rsidRDefault="00A14846" w:rsidP="00643B61">
      <w:pPr>
        <w:pStyle w:val="Akapitzlist"/>
        <w:numPr>
          <w:ilvl w:val="1"/>
          <w:numId w:val="27"/>
        </w:numPr>
        <w:spacing w:line="276" w:lineRule="auto"/>
        <w:rPr>
          <w:rFonts w:asciiTheme="minorHAnsi" w:hAnsiTheme="minorHAnsi" w:cstheme="minorHAnsi"/>
          <w:sz w:val="22"/>
          <w:szCs w:val="22"/>
        </w:rPr>
      </w:pPr>
      <w:r w:rsidRPr="00A14846">
        <w:rPr>
          <w:rFonts w:asciiTheme="minorHAnsi" w:hAnsiTheme="minorHAnsi" w:cstheme="minorHAnsi"/>
          <w:sz w:val="22"/>
          <w:szCs w:val="22"/>
        </w:rPr>
        <w:t>montaż systemu monitoringu wizyjnego pomieszczenia serwerowni,</w:t>
      </w:r>
    </w:p>
    <w:p w:rsidR="00A14846" w:rsidRPr="00A14846" w:rsidRDefault="00A14846" w:rsidP="00643B61">
      <w:pPr>
        <w:pStyle w:val="Akapitzlist"/>
        <w:numPr>
          <w:ilvl w:val="1"/>
          <w:numId w:val="27"/>
        </w:numPr>
        <w:spacing w:line="276" w:lineRule="auto"/>
        <w:rPr>
          <w:rFonts w:asciiTheme="minorHAnsi" w:hAnsiTheme="minorHAnsi" w:cstheme="minorHAnsi"/>
          <w:sz w:val="22"/>
          <w:szCs w:val="22"/>
        </w:rPr>
      </w:pPr>
      <w:r w:rsidRPr="00A14846">
        <w:rPr>
          <w:rFonts w:asciiTheme="minorHAnsi" w:hAnsiTheme="minorHAnsi" w:cstheme="minorHAnsi"/>
          <w:sz w:val="22"/>
          <w:szCs w:val="22"/>
        </w:rPr>
        <w:t>montaż szafy teletechnicznej GPD,</w:t>
      </w:r>
    </w:p>
    <w:p w:rsidR="00A14846" w:rsidRPr="00A14846" w:rsidRDefault="00A14846" w:rsidP="00643B61">
      <w:pPr>
        <w:pStyle w:val="Akapitzlist"/>
        <w:numPr>
          <w:ilvl w:val="1"/>
          <w:numId w:val="27"/>
        </w:numPr>
        <w:spacing w:line="276" w:lineRule="auto"/>
        <w:rPr>
          <w:rFonts w:asciiTheme="minorHAnsi" w:hAnsiTheme="minorHAnsi" w:cstheme="minorHAnsi"/>
          <w:sz w:val="22"/>
          <w:szCs w:val="22"/>
        </w:rPr>
      </w:pPr>
      <w:r w:rsidRPr="00A14846">
        <w:rPr>
          <w:rFonts w:asciiTheme="minorHAnsi" w:hAnsiTheme="minorHAnsi" w:cstheme="minorHAnsi"/>
          <w:sz w:val="22"/>
          <w:szCs w:val="22"/>
        </w:rPr>
        <w:t xml:space="preserve">wykonanie połączenia pomiędzy szafą GPD a istniejącą szafką instalacyjną </w:t>
      </w:r>
      <w:proofErr w:type="spellStart"/>
      <w:r w:rsidRPr="00A14846">
        <w:rPr>
          <w:rFonts w:asciiTheme="minorHAnsi" w:hAnsiTheme="minorHAnsi" w:cstheme="minorHAnsi"/>
          <w:sz w:val="22"/>
          <w:szCs w:val="22"/>
        </w:rPr>
        <w:t>patchordem</w:t>
      </w:r>
      <w:proofErr w:type="spellEnd"/>
      <w:r w:rsidRPr="00A14846">
        <w:rPr>
          <w:rFonts w:asciiTheme="minorHAnsi" w:hAnsiTheme="minorHAnsi" w:cstheme="minorHAnsi"/>
          <w:sz w:val="22"/>
          <w:szCs w:val="22"/>
        </w:rPr>
        <w:t xml:space="preserve"> światłowodowym 10m MM LC-LC,  </w:t>
      </w:r>
    </w:p>
    <w:p w:rsidR="0055234A" w:rsidRPr="00A14846" w:rsidRDefault="00A14846" w:rsidP="00643B61">
      <w:pPr>
        <w:pStyle w:val="Akapitzlist"/>
        <w:numPr>
          <w:ilvl w:val="1"/>
          <w:numId w:val="27"/>
        </w:numPr>
        <w:spacing w:line="276" w:lineRule="auto"/>
        <w:rPr>
          <w:rFonts w:asciiTheme="minorHAnsi" w:hAnsiTheme="minorHAnsi" w:cstheme="minorHAnsi"/>
          <w:sz w:val="22"/>
          <w:szCs w:val="22"/>
        </w:rPr>
      </w:pPr>
      <w:r w:rsidRPr="00A14846">
        <w:rPr>
          <w:rFonts w:asciiTheme="minorHAnsi" w:hAnsiTheme="minorHAnsi" w:cstheme="minorHAnsi"/>
          <w:sz w:val="22"/>
          <w:szCs w:val="22"/>
        </w:rPr>
        <w:lastRenderedPageBreak/>
        <w:t>montaż korytek i drabinek kablowych.</w:t>
      </w:r>
    </w:p>
    <w:p w:rsidR="00074B94" w:rsidRDefault="00074B94" w:rsidP="005B1F53"/>
    <w:p w:rsidR="00074B94" w:rsidRDefault="00074B94" w:rsidP="005B1F53"/>
    <w:p w:rsidR="00B51C9C" w:rsidRDefault="00B51C9C" w:rsidP="00643B61">
      <w:pPr>
        <w:pStyle w:val="Nagwek4"/>
        <w:numPr>
          <w:ilvl w:val="3"/>
          <w:numId w:val="26"/>
        </w:numPr>
      </w:pPr>
      <w:r>
        <w:t>Szaf</w:t>
      </w:r>
      <w:r w:rsidR="00F82C7B">
        <w:t>a</w:t>
      </w:r>
      <w:r>
        <w:t xml:space="preserve"> serwerow</w:t>
      </w:r>
      <w:r w:rsidR="00F82C7B">
        <w:t>a</w:t>
      </w:r>
      <w:r w:rsidR="0055234A">
        <w:t xml:space="preserve"> </w:t>
      </w:r>
      <w:proofErr w:type="spellStart"/>
      <w:r w:rsidR="0055234A">
        <w:t>rack</w:t>
      </w:r>
      <w:proofErr w:type="spellEnd"/>
    </w:p>
    <w:p w:rsidR="00B51C9C" w:rsidRDefault="00B51C9C" w:rsidP="005B1F53">
      <w:pPr>
        <w:pStyle w:val="Bezodstpw"/>
        <w:spacing w:line="276" w:lineRule="auto"/>
      </w:pPr>
    </w:p>
    <w:p w:rsidR="00696DD7" w:rsidRDefault="00696DD7" w:rsidP="005B1F53">
      <w:pPr>
        <w:pStyle w:val="Bezodstpw"/>
        <w:spacing w:line="276" w:lineRule="auto"/>
      </w:pPr>
      <w:r>
        <w:t xml:space="preserve">Wykonawca dostarczy 2 sztuki szafy serwerowej 42U z wyposażeniem. </w:t>
      </w:r>
    </w:p>
    <w:p w:rsidR="00696DD7" w:rsidRDefault="00696DD7" w:rsidP="005B1F53">
      <w:pPr>
        <w:pStyle w:val="Bezodstpw"/>
        <w:spacing w:line="276" w:lineRule="auto"/>
      </w:pPr>
    </w:p>
    <w:p w:rsidR="00F82C7B" w:rsidRDefault="00F82C7B" w:rsidP="005B1F53">
      <w:pPr>
        <w:pStyle w:val="Bezodstpw"/>
        <w:spacing w:line="276" w:lineRule="auto"/>
      </w:pPr>
      <w:r>
        <w:t>Minimalne parametry szafy serwerowej z wyposażeniem:</w:t>
      </w:r>
    </w:p>
    <w:p w:rsidR="00F82C7B" w:rsidRPr="00F82C7B" w:rsidRDefault="00F82C7B" w:rsidP="00563E23">
      <w:pPr>
        <w:pStyle w:val="Akapitzlist"/>
        <w:widowControl w:val="0"/>
        <w:numPr>
          <w:ilvl w:val="0"/>
          <w:numId w:val="16"/>
        </w:numPr>
        <w:tabs>
          <w:tab w:val="left" w:pos="142"/>
        </w:tabs>
        <w:spacing w:line="276" w:lineRule="auto"/>
        <w:ind w:left="1139" w:hanging="357"/>
        <w:contextualSpacing w:val="0"/>
        <w:rPr>
          <w:rFonts w:asciiTheme="minorHAnsi" w:hAnsiTheme="minorHAnsi" w:cstheme="minorHAnsi"/>
          <w:sz w:val="22"/>
          <w:szCs w:val="22"/>
        </w:rPr>
      </w:pPr>
      <w:r w:rsidRPr="00F82C7B">
        <w:rPr>
          <w:rFonts w:asciiTheme="minorHAnsi" w:hAnsiTheme="minorHAnsi" w:cstheme="minorHAnsi"/>
          <w:sz w:val="22"/>
          <w:szCs w:val="22"/>
        </w:rPr>
        <w:t>Wysokość wewnętrzna</w:t>
      </w:r>
      <w:r w:rsidRPr="00F82C7B">
        <w:rPr>
          <w:rFonts w:asciiTheme="minorHAnsi" w:hAnsiTheme="minorHAnsi" w:cstheme="minorHAnsi"/>
          <w:sz w:val="22"/>
          <w:szCs w:val="22"/>
        </w:rPr>
        <w:tab/>
        <w:t>42U</w:t>
      </w:r>
    </w:p>
    <w:p w:rsidR="00F82C7B" w:rsidRPr="00F82C7B" w:rsidRDefault="00F82C7B" w:rsidP="00563E23">
      <w:pPr>
        <w:pStyle w:val="Akapitzlist"/>
        <w:widowControl w:val="0"/>
        <w:numPr>
          <w:ilvl w:val="0"/>
          <w:numId w:val="16"/>
        </w:numPr>
        <w:tabs>
          <w:tab w:val="left" w:pos="142"/>
        </w:tabs>
        <w:spacing w:line="276" w:lineRule="auto"/>
        <w:ind w:left="1139" w:hanging="357"/>
        <w:contextualSpacing w:val="0"/>
        <w:rPr>
          <w:rFonts w:asciiTheme="minorHAnsi" w:hAnsiTheme="minorHAnsi" w:cstheme="minorHAnsi"/>
          <w:sz w:val="22"/>
          <w:szCs w:val="22"/>
        </w:rPr>
      </w:pPr>
      <w:r w:rsidRPr="00F82C7B">
        <w:rPr>
          <w:rFonts w:asciiTheme="minorHAnsi" w:hAnsiTheme="minorHAnsi" w:cstheme="minorHAnsi"/>
          <w:sz w:val="22"/>
          <w:szCs w:val="22"/>
        </w:rPr>
        <w:t>Wysokość</w:t>
      </w:r>
      <w:r w:rsidRPr="00F82C7B">
        <w:rPr>
          <w:rFonts w:asciiTheme="minorHAnsi" w:hAnsiTheme="minorHAnsi" w:cstheme="minorHAnsi"/>
          <w:sz w:val="22"/>
          <w:szCs w:val="22"/>
        </w:rPr>
        <w:tab/>
        <w:t>2055 mm</w:t>
      </w:r>
    </w:p>
    <w:p w:rsidR="00F82C7B" w:rsidRPr="00F82C7B" w:rsidRDefault="00F82C7B" w:rsidP="00563E23">
      <w:pPr>
        <w:pStyle w:val="Akapitzlist"/>
        <w:widowControl w:val="0"/>
        <w:numPr>
          <w:ilvl w:val="0"/>
          <w:numId w:val="16"/>
        </w:numPr>
        <w:tabs>
          <w:tab w:val="left" w:pos="142"/>
        </w:tabs>
        <w:spacing w:line="276" w:lineRule="auto"/>
        <w:ind w:left="1139" w:hanging="357"/>
        <w:contextualSpacing w:val="0"/>
        <w:rPr>
          <w:rFonts w:asciiTheme="minorHAnsi" w:hAnsiTheme="minorHAnsi" w:cstheme="minorHAnsi"/>
          <w:sz w:val="22"/>
          <w:szCs w:val="22"/>
        </w:rPr>
      </w:pPr>
      <w:r w:rsidRPr="00F82C7B">
        <w:rPr>
          <w:rFonts w:asciiTheme="minorHAnsi" w:hAnsiTheme="minorHAnsi" w:cstheme="minorHAnsi"/>
          <w:sz w:val="22"/>
          <w:szCs w:val="22"/>
        </w:rPr>
        <w:t>Szerokość</w:t>
      </w:r>
      <w:r w:rsidRPr="00F82C7B">
        <w:rPr>
          <w:rFonts w:asciiTheme="minorHAnsi" w:hAnsiTheme="minorHAnsi" w:cstheme="minorHAnsi"/>
          <w:sz w:val="22"/>
          <w:szCs w:val="22"/>
        </w:rPr>
        <w:tab/>
        <w:t>800 mm</w:t>
      </w:r>
    </w:p>
    <w:p w:rsidR="00F82C7B" w:rsidRPr="00F82C7B" w:rsidRDefault="00F82C7B" w:rsidP="00563E23">
      <w:pPr>
        <w:pStyle w:val="Akapitzlist"/>
        <w:widowControl w:val="0"/>
        <w:numPr>
          <w:ilvl w:val="0"/>
          <w:numId w:val="16"/>
        </w:numPr>
        <w:tabs>
          <w:tab w:val="left" w:pos="142"/>
        </w:tabs>
        <w:spacing w:line="276" w:lineRule="auto"/>
        <w:ind w:left="1139" w:hanging="357"/>
        <w:contextualSpacing w:val="0"/>
        <w:rPr>
          <w:rFonts w:asciiTheme="minorHAnsi" w:hAnsiTheme="minorHAnsi" w:cstheme="minorHAnsi"/>
          <w:sz w:val="22"/>
          <w:szCs w:val="22"/>
        </w:rPr>
      </w:pPr>
      <w:r w:rsidRPr="00F82C7B">
        <w:rPr>
          <w:rFonts w:asciiTheme="minorHAnsi" w:hAnsiTheme="minorHAnsi" w:cstheme="minorHAnsi"/>
          <w:sz w:val="22"/>
          <w:szCs w:val="22"/>
        </w:rPr>
        <w:t>Głębokość</w:t>
      </w:r>
      <w:r w:rsidRPr="00F82C7B">
        <w:rPr>
          <w:rFonts w:asciiTheme="minorHAnsi" w:hAnsiTheme="minorHAnsi" w:cstheme="minorHAnsi"/>
          <w:sz w:val="22"/>
          <w:szCs w:val="22"/>
        </w:rPr>
        <w:tab/>
        <w:t>1000 mm</w:t>
      </w:r>
    </w:p>
    <w:p w:rsidR="00F82C7B" w:rsidRPr="00F82C7B" w:rsidRDefault="00F82C7B" w:rsidP="00563E23">
      <w:pPr>
        <w:pStyle w:val="Akapitzlist"/>
        <w:widowControl w:val="0"/>
        <w:numPr>
          <w:ilvl w:val="0"/>
          <w:numId w:val="16"/>
        </w:numPr>
        <w:tabs>
          <w:tab w:val="left" w:pos="142"/>
        </w:tabs>
        <w:spacing w:line="276" w:lineRule="auto"/>
        <w:ind w:left="1139" w:hanging="357"/>
        <w:contextualSpacing w:val="0"/>
        <w:rPr>
          <w:rFonts w:asciiTheme="minorHAnsi" w:hAnsiTheme="minorHAnsi" w:cstheme="minorHAnsi"/>
          <w:sz w:val="22"/>
          <w:szCs w:val="22"/>
        </w:rPr>
      </w:pPr>
      <w:r w:rsidRPr="00F82C7B">
        <w:rPr>
          <w:rFonts w:asciiTheme="minorHAnsi" w:hAnsiTheme="minorHAnsi" w:cstheme="minorHAnsi"/>
          <w:sz w:val="22"/>
          <w:szCs w:val="22"/>
        </w:rPr>
        <w:t>Maksymalna nośność</w:t>
      </w:r>
      <w:r w:rsidRPr="00F82C7B">
        <w:rPr>
          <w:rFonts w:asciiTheme="minorHAnsi" w:hAnsiTheme="minorHAnsi" w:cstheme="minorHAnsi"/>
          <w:sz w:val="22"/>
          <w:szCs w:val="22"/>
        </w:rPr>
        <w:tab/>
        <w:t>Min. 800 kg</w:t>
      </w:r>
    </w:p>
    <w:p w:rsidR="00F82C7B" w:rsidRDefault="00F82C7B" w:rsidP="00563E23">
      <w:pPr>
        <w:pStyle w:val="Akapitzlist"/>
        <w:widowControl w:val="0"/>
        <w:numPr>
          <w:ilvl w:val="0"/>
          <w:numId w:val="16"/>
        </w:numPr>
        <w:tabs>
          <w:tab w:val="left" w:pos="142"/>
        </w:tabs>
        <w:spacing w:line="276" w:lineRule="auto"/>
        <w:ind w:left="1139" w:hanging="357"/>
        <w:contextualSpacing w:val="0"/>
        <w:rPr>
          <w:rFonts w:asciiTheme="minorHAnsi" w:hAnsiTheme="minorHAnsi" w:cstheme="minorHAnsi"/>
          <w:sz w:val="22"/>
          <w:szCs w:val="22"/>
        </w:rPr>
      </w:pPr>
      <w:r w:rsidRPr="00F82C7B">
        <w:rPr>
          <w:rFonts w:asciiTheme="minorHAnsi" w:hAnsiTheme="minorHAnsi" w:cstheme="minorHAnsi"/>
          <w:sz w:val="22"/>
          <w:szCs w:val="22"/>
        </w:rPr>
        <w:t>Dodatkowe informacje</w:t>
      </w:r>
      <w:r w:rsidRPr="00F82C7B">
        <w:rPr>
          <w:rFonts w:asciiTheme="minorHAnsi" w:hAnsiTheme="minorHAnsi" w:cstheme="minorHAnsi"/>
          <w:sz w:val="22"/>
          <w:szCs w:val="22"/>
        </w:rPr>
        <w:tab/>
      </w:r>
    </w:p>
    <w:p w:rsidR="00F82C7B" w:rsidRPr="00F82C7B" w:rsidRDefault="00F82C7B" w:rsidP="00563E23">
      <w:pPr>
        <w:pStyle w:val="Akapitzlist"/>
        <w:widowControl w:val="0"/>
        <w:numPr>
          <w:ilvl w:val="1"/>
          <w:numId w:val="16"/>
        </w:numPr>
        <w:tabs>
          <w:tab w:val="left" w:pos="142"/>
        </w:tabs>
        <w:spacing w:line="276" w:lineRule="auto"/>
        <w:contextualSpacing w:val="0"/>
        <w:rPr>
          <w:rFonts w:asciiTheme="minorHAnsi" w:hAnsiTheme="minorHAnsi" w:cstheme="minorHAnsi"/>
          <w:sz w:val="22"/>
          <w:szCs w:val="22"/>
        </w:rPr>
      </w:pPr>
      <w:r w:rsidRPr="00F82C7B">
        <w:rPr>
          <w:rFonts w:asciiTheme="minorHAnsi" w:hAnsiTheme="minorHAnsi" w:cstheme="minorHAnsi"/>
          <w:sz w:val="22"/>
          <w:szCs w:val="22"/>
        </w:rPr>
        <w:t>Drzwi przednie stalowe perforowane z zamkiem</w:t>
      </w:r>
    </w:p>
    <w:p w:rsidR="00F82C7B" w:rsidRPr="00F82C7B" w:rsidRDefault="00F82C7B" w:rsidP="00563E23">
      <w:pPr>
        <w:pStyle w:val="Akapitzlist"/>
        <w:widowControl w:val="0"/>
        <w:numPr>
          <w:ilvl w:val="1"/>
          <w:numId w:val="16"/>
        </w:numPr>
        <w:tabs>
          <w:tab w:val="left" w:pos="142"/>
        </w:tabs>
        <w:spacing w:line="276" w:lineRule="auto"/>
        <w:contextualSpacing w:val="0"/>
        <w:rPr>
          <w:rFonts w:asciiTheme="minorHAnsi" w:hAnsiTheme="minorHAnsi" w:cstheme="minorHAnsi"/>
          <w:sz w:val="22"/>
          <w:szCs w:val="22"/>
        </w:rPr>
      </w:pPr>
      <w:r w:rsidRPr="00F82C7B">
        <w:rPr>
          <w:rFonts w:asciiTheme="minorHAnsi" w:hAnsiTheme="minorHAnsi" w:cstheme="minorHAnsi"/>
          <w:sz w:val="22"/>
          <w:szCs w:val="22"/>
        </w:rPr>
        <w:t>Drzwi tylne stalowe perforowane dwuskrzydłowe uchylne z zamkiem</w:t>
      </w:r>
    </w:p>
    <w:p w:rsidR="00F82C7B" w:rsidRPr="00F82C7B" w:rsidRDefault="00F82C7B" w:rsidP="00563E23">
      <w:pPr>
        <w:pStyle w:val="Akapitzlist"/>
        <w:widowControl w:val="0"/>
        <w:numPr>
          <w:ilvl w:val="1"/>
          <w:numId w:val="16"/>
        </w:numPr>
        <w:tabs>
          <w:tab w:val="left" w:pos="142"/>
        </w:tabs>
        <w:spacing w:line="276" w:lineRule="auto"/>
        <w:contextualSpacing w:val="0"/>
        <w:rPr>
          <w:rFonts w:asciiTheme="minorHAnsi" w:hAnsiTheme="minorHAnsi" w:cstheme="minorHAnsi"/>
          <w:sz w:val="22"/>
          <w:szCs w:val="22"/>
        </w:rPr>
      </w:pPr>
      <w:r w:rsidRPr="00F82C7B">
        <w:rPr>
          <w:rFonts w:asciiTheme="minorHAnsi" w:hAnsiTheme="minorHAnsi" w:cstheme="minorHAnsi"/>
          <w:sz w:val="22"/>
          <w:szCs w:val="22"/>
        </w:rPr>
        <w:t>Drzwi boczne demontowane na zatrzaskach z możliwością montażu zamka</w:t>
      </w:r>
    </w:p>
    <w:p w:rsidR="00F82C7B" w:rsidRPr="00F82C7B" w:rsidRDefault="00F82C7B" w:rsidP="00563E23">
      <w:pPr>
        <w:pStyle w:val="Akapitzlist"/>
        <w:widowControl w:val="0"/>
        <w:numPr>
          <w:ilvl w:val="1"/>
          <w:numId w:val="16"/>
        </w:numPr>
        <w:tabs>
          <w:tab w:val="left" w:pos="142"/>
        </w:tabs>
        <w:spacing w:line="276" w:lineRule="auto"/>
        <w:contextualSpacing w:val="0"/>
        <w:rPr>
          <w:rFonts w:asciiTheme="minorHAnsi" w:hAnsiTheme="minorHAnsi" w:cstheme="minorHAnsi"/>
          <w:sz w:val="22"/>
          <w:szCs w:val="22"/>
        </w:rPr>
      </w:pPr>
      <w:r w:rsidRPr="00F82C7B">
        <w:rPr>
          <w:rFonts w:asciiTheme="minorHAnsi" w:hAnsiTheme="minorHAnsi" w:cstheme="minorHAnsi"/>
          <w:sz w:val="22"/>
          <w:szCs w:val="22"/>
        </w:rPr>
        <w:t xml:space="preserve">Wyposażenie: 4 wentylatory, </w:t>
      </w:r>
      <w:r w:rsidR="00A14846">
        <w:rPr>
          <w:rFonts w:asciiTheme="minorHAnsi" w:hAnsiTheme="minorHAnsi" w:cstheme="minorHAnsi"/>
          <w:sz w:val="22"/>
          <w:szCs w:val="22"/>
        </w:rPr>
        <w:t>2</w:t>
      </w:r>
      <w:r w:rsidRPr="00F82C7B">
        <w:rPr>
          <w:rFonts w:asciiTheme="minorHAnsi" w:hAnsiTheme="minorHAnsi" w:cstheme="minorHAnsi"/>
          <w:sz w:val="22"/>
          <w:szCs w:val="22"/>
        </w:rPr>
        <w:t xml:space="preserve"> półki, listwa zasilająca, 40 koszyków ze śrubami</w:t>
      </w:r>
    </w:p>
    <w:p w:rsidR="00F82C7B" w:rsidRPr="00F82C7B" w:rsidRDefault="00F82C7B" w:rsidP="00563E23">
      <w:pPr>
        <w:pStyle w:val="Akapitzlist"/>
        <w:widowControl w:val="0"/>
        <w:numPr>
          <w:ilvl w:val="1"/>
          <w:numId w:val="16"/>
        </w:numPr>
        <w:tabs>
          <w:tab w:val="left" w:pos="142"/>
        </w:tabs>
        <w:spacing w:line="276" w:lineRule="auto"/>
        <w:contextualSpacing w:val="0"/>
        <w:rPr>
          <w:rFonts w:asciiTheme="minorHAnsi" w:hAnsiTheme="minorHAnsi" w:cstheme="minorHAnsi"/>
          <w:sz w:val="22"/>
          <w:szCs w:val="22"/>
        </w:rPr>
      </w:pPr>
      <w:r w:rsidRPr="00F82C7B">
        <w:rPr>
          <w:rFonts w:asciiTheme="minorHAnsi" w:hAnsiTheme="minorHAnsi" w:cstheme="minorHAnsi"/>
          <w:sz w:val="22"/>
          <w:szCs w:val="22"/>
        </w:rPr>
        <w:t>Zabezpieczona przed rdzą, utlenianiem, porysowaniem, korozją</w:t>
      </w:r>
    </w:p>
    <w:p w:rsidR="00F82C7B" w:rsidRPr="00F82C7B" w:rsidRDefault="00F82C7B" w:rsidP="00563E23">
      <w:pPr>
        <w:pStyle w:val="Akapitzlist"/>
        <w:widowControl w:val="0"/>
        <w:numPr>
          <w:ilvl w:val="1"/>
          <w:numId w:val="16"/>
        </w:numPr>
        <w:tabs>
          <w:tab w:val="left" w:pos="142"/>
        </w:tabs>
        <w:spacing w:line="276" w:lineRule="auto"/>
        <w:contextualSpacing w:val="0"/>
        <w:rPr>
          <w:rFonts w:asciiTheme="minorHAnsi" w:hAnsiTheme="minorHAnsi" w:cstheme="minorHAnsi"/>
          <w:sz w:val="22"/>
          <w:szCs w:val="22"/>
        </w:rPr>
      </w:pPr>
      <w:r w:rsidRPr="00F82C7B">
        <w:rPr>
          <w:rFonts w:asciiTheme="minorHAnsi" w:hAnsiTheme="minorHAnsi" w:cstheme="minorHAnsi"/>
          <w:sz w:val="22"/>
          <w:szCs w:val="22"/>
        </w:rPr>
        <w:t>Dwa przepusty kablowe - szczotkowy w suficie, kablowy w podłodze</w:t>
      </w:r>
    </w:p>
    <w:p w:rsidR="00F82C7B" w:rsidRPr="00F82C7B" w:rsidRDefault="00F82C7B" w:rsidP="00563E23">
      <w:pPr>
        <w:pStyle w:val="Akapitzlist"/>
        <w:widowControl w:val="0"/>
        <w:numPr>
          <w:ilvl w:val="0"/>
          <w:numId w:val="16"/>
        </w:numPr>
        <w:tabs>
          <w:tab w:val="left" w:pos="142"/>
        </w:tabs>
        <w:spacing w:line="276" w:lineRule="auto"/>
        <w:ind w:left="1139" w:hanging="357"/>
        <w:contextualSpacing w:val="0"/>
        <w:rPr>
          <w:rFonts w:asciiTheme="minorHAnsi" w:hAnsiTheme="minorHAnsi" w:cstheme="minorHAnsi"/>
          <w:sz w:val="22"/>
          <w:szCs w:val="22"/>
        </w:rPr>
      </w:pPr>
      <w:r w:rsidRPr="00F82C7B">
        <w:rPr>
          <w:rFonts w:asciiTheme="minorHAnsi" w:hAnsiTheme="minorHAnsi" w:cstheme="minorHAnsi"/>
          <w:sz w:val="22"/>
          <w:szCs w:val="22"/>
        </w:rPr>
        <w:t>Stopień ochrony: IP20</w:t>
      </w:r>
    </w:p>
    <w:p w:rsidR="00F82C7B" w:rsidRDefault="00F82C7B" w:rsidP="00563E23">
      <w:pPr>
        <w:pStyle w:val="Akapitzlist"/>
        <w:widowControl w:val="0"/>
        <w:numPr>
          <w:ilvl w:val="0"/>
          <w:numId w:val="16"/>
        </w:numPr>
        <w:tabs>
          <w:tab w:val="left" w:pos="142"/>
        </w:tabs>
        <w:spacing w:line="276" w:lineRule="auto"/>
        <w:ind w:left="1139" w:hanging="357"/>
        <w:contextualSpacing w:val="0"/>
        <w:rPr>
          <w:rFonts w:asciiTheme="minorHAnsi" w:hAnsiTheme="minorHAnsi" w:cstheme="minorHAnsi"/>
          <w:sz w:val="22"/>
          <w:szCs w:val="22"/>
        </w:rPr>
      </w:pPr>
      <w:r w:rsidRPr="00F82C7B">
        <w:rPr>
          <w:rFonts w:asciiTheme="minorHAnsi" w:hAnsiTheme="minorHAnsi" w:cstheme="minorHAnsi"/>
          <w:sz w:val="22"/>
          <w:szCs w:val="22"/>
        </w:rPr>
        <w:t xml:space="preserve">Kolor </w:t>
      </w:r>
      <w:r w:rsidRPr="00F82C7B">
        <w:rPr>
          <w:rFonts w:asciiTheme="minorHAnsi" w:hAnsiTheme="minorHAnsi" w:cstheme="minorHAnsi"/>
          <w:sz w:val="22"/>
          <w:szCs w:val="22"/>
        </w:rPr>
        <w:tab/>
        <w:t>Czarny</w:t>
      </w:r>
    </w:p>
    <w:p w:rsidR="00696DD7" w:rsidRDefault="00696DD7" w:rsidP="00563E23">
      <w:pPr>
        <w:pStyle w:val="Akapitzlist"/>
        <w:widowControl w:val="0"/>
        <w:numPr>
          <w:ilvl w:val="0"/>
          <w:numId w:val="16"/>
        </w:numPr>
        <w:tabs>
          <w:tab w:val="left" w:pos="142"/>
        </w:tabs>
        <w:spacing w:line="276" w:lineRule="auto"/>
        <w:ind w:left="1139" w:hanging="357"/>
        <w:contextualSpacing w:val="0"/>
        <w:rPr>
          <w:rFonts w:asciiTheme="minorHAnsi" w:hAnsiTheme="minorHAnsi" w:cstheme="minorHAnsi"/>
          <w:sz w:val="22"/>
          <w:szCs w:val="22"/>
        </w:rPr>
      </w:pPr>
      <w:r>
        <w:rPr>
          <w:rFonts w:asciiTheme="minorHAnsi" w:hAnsiTheme="minorHAnsi" w:cstheme="minorHAnsi"/>
          <w:sz w:val="22"/>
          <w:szCs w:val="22"/>
        </w:rPr>
        <w:t>Wyposażenie dodatkowe:</w:t>
      </w:r>
      <w:r>
        <w:rPr>
          <w:rFonts w:asciiTheme="minorHAnsi" w:hAnsiTheme="minorHAnsi" w:cstheme="minorHAnsi"/>
          <w:sz w:val="22"/>
          <w:szCs w:val="22"/>
        </w:rPr>
        <w:tab/>
      </w:r>
    </w:p>
    <w:p w:rsidR="00696DD7" w:rsidRDefault="00696DD7" w:rsidP="00696DD7">
      <w:pPr>
        <w:pStyle w:val="Akapitzlist"/>
        <w:widowControl w:val="0"/>
        <w:numPr>
          <w:ilvl w:val="1"/>
          <w:numId w:val="16"/>
        </w:numPr>
        <w:tabs>
          <w:tab w:val="left" w:pos="142"/>
        </w:tabs>
        <w:spacing w:line="276" w:lineRule="auto"/>
        <w:contextualSpacing w:val="0"/>
        <w:rPr>
          <w:rFonts w:asciiTheme="minorHAnsi" w:hAnsiTheme="minorHAnsi" w:cstheme="minorHAnsi"/>
          <w:sz w:val="22"/>
          <w:szCs w:val="22"/>
        </w:rPr>
      </w:pPr>
      <w:r w:rsidRPr="00F82C7B">
        <w:rPr>
          <w:rFonts w:asciiTheme="minorHAnsi" w:hAnsiTheme="minorHAnsi" w:cstheme="minorHAnsi"/>
          <w:sz w:val="22"/>
          <w:szCs w:val="22"/>
        </w:rPr>
        <w:t>Listwa zasilająca z funkcją monitoringu i zarządzania przez IP 19''</w:t>
      </w:r>
      <w:r>
        <w:rPr>
          <w:rFonts w:asciiTheme="minorHAnsi" w:hAnsiTheme="minorHAnsi" w:cstheme="minorHAnsi"/>
          <w:sz w:val="22"/>
          <w:szCs w:val="22"/>
        </w:rPr>
        <w:t>:</w:t>
      </w:r>
    </w:p>
    <w:p w:rsidR="00696DD7" w:rsidRPr="00F82C7B" w:rsidRDefault="00696DD7" w:rsidP="00696DD7">
      <w:pPr>
        <w:pStyle w:val="Akapitzlist"/>
        <w:widowControl w:val="0"/>
        <w:numPr>
          <w:ilvl w:val="2"/>
          <w:numId w:val="16"/>
        </w:numPr>
        <w:tabs>
          <w:tab w:val="left" w:pos="142"/>
        </w:tabs>
        <w:spacing w:line="276" w:lineRule="auto"/>
        <w:rPr>
          <w:rFonts w:asciiTheme="minorHAnsi" w:hAnsiTheme="minorHAnsi" w:cstheme="minorHAnsi"/>
          <w:sz w:val="22"/>
          <w:szCs w:val="22"/>
        </w:rPr>
      </w:pPr>
      <w:r w:rsidRPr="00F82C7B">
        <w:rPr>
          <w:rFonts w:asciiTheme="minorHAnsi" w:hAnsiTheme="minorHAnsi" w:cstheme="minorHAnsi"/>
          <w:sz w:val="22"/>
          <w:szCs w:val="22"/>
        </w:rPr>
        <w:t xml:space="preserve">Typ gniazda wejściowego kabel z wtykiem IEC320 C20 (16A) </w:t>
      </w:r>
    </w:p>
    <w:p w:rsidR="00696DD7" w:rsidRDefault="00696DD7" w:rsidP="00696DD7">
      <w:pPr>
        <w:pStyle w:val="Akapitzlist"/>
        <w:widowControl w:val="0"/>
        <w:numPr>
          <w:ilvl w:val="2"/>
          <w:numId w:val="16"/>
        </w:numPr>
        <w:tabs>
          <w:tab w:val="left" w:pos="142"/>
        </w:tabs>
        <w:spacing w:line="276" w:lineRule="auto"/>
        <w:contextualSpacing w:val="0"/>
        <w:rPr>
          <w:rFonts w:asciiTheme="minorHAnsi" w:hAnsiTheme="minorHAnsi" w:cstheme="minorHAnsi"/>
          <w:sz w:val="22"/>
          <w:szCs w:val="22"/>
        </w:rPr>
      </w:pPr>
      <w:r w:rsidRPr="00F82C7B">
        <w:rPr>
          <w:rFonts w:asciiTheme="minorHAnsi" w:hAnsiTheme="minorHAnsi" w:cstheme="minorHAnsi"/>
          <w:sz w:val="22"/>
          <w:szCs w:val="22"/>
        </w:rPr>
        <w:t>Liczba gniazd wyjściowych 8 szt.</w:t>
      </w:r>
      <w:r>
        <w:rPr>
          <w:rFonts w:asciiTheme="minorHAnsi" w:hAnsiTheme="minorHAnsi" w:cstheme="minorHAnsi"/>
          <w:sz w:val="22"/>
          <w:szCs w:val="22"/>
        </w:rPr>
        <w:t xml:space="preserve"> IEC C13</w:t>
      </w:r>
    </w:p>
    <w:p w:rsidR="00696DD7" w:rsidRDefault="00696DD7" w:rsidP="00696DD7">
      <w:pPr>
        <w:pStyle w:val="Akapitzlist"/>
        <w:widowControl w:val="0"/>
        <w:numPr>
          <w:ilvl w:val="2"/>
          <w:numId w:val="16"/>
        </w:numPr>
        <w:tabs>
          <w:tab w:val="left" w:pos="142"/>
        </w:tabs>
        <w:spacing w:line="276" w:lineRule="auto"/>
        <w:contextualSpacing w:val="0"/>
        <w:rPr>
          <w:rFonts w:asciiTheme="minorHAnsi" w:hAnsiTheme="minorHAnsi" w:cstheme="minorHAnsi"/>
          <w:sz w:val="22"/>
          <w:szCs w:val="22"/>
        </w:rPr>
      </w:pPr>
      <w:r w:rsidRPr="00CC4E31">
        <w:rPr>
          <w:rFonts w:asciiTheme="minorHAnsi" w:hAnsiTheme="minorHAnsi" w:cstheme="minorHAnsi"/>
          <w:sz w:val="22"/>
          <w:szCs w:val="22"/>
        </w:rPr>
        <w:t xml:space="preserve">Możliwość zamontowania w szafie </w:t>
      </w:r>
      <w:proofErr w:type="spellStart"/>
      <w:r w:rsidRPr="00CC4E31">
        <w:rPr>
          <w:rFonts w:asciiTheme="minorHAnsi" w:hAnsiTheme="minorHAnsi" w:cstheme="minorHAnsi"/>
          <w:sz w:val="22"/>
          <w:szCs w:val="22"/>
        </w:rPr>
        <w:t>rack</w:t>
      </w:r>
      <w:proofErr w:type="spellEnd"/>
      <w:r w:rsidRPr="00CC4E31">
        <w:rPr>
          <w:rFonts w:asciiTheme="minorHAnsi" w:hAnsiTheme="minorHAnsi" w:cstheme="minorHAnsi"/>
          <w:sz w:val="22"/>
          <w:szCs w:val="22"/>
        </w:rPr>
        <w:t xml:space="preserve"> 19"</w:t>
      </w:r>
    </w:p>
    <w:p w:rsidR="00696DD7" w:rsidRPr="00CC4E31" w:rsidRDefault="00696DD7" w:rsidP="00696DD7">
      <w:pPr>
        <w:pStyle w:val="Akapitzlist"/>
        <w:widowControl w:val="0"/>
        <w:numPr>
          <w:ilvl w:val="2"/>
          <w:numId w:val="16"/>
        </w:numPr>
        <w:tabs>
          <w:tab w:val="left" w:pos="142"/>
        </w:tabs>
        <w:spacing w:line="276" w:lineRule="auto"/>
        <w:rPr>
          <w:rFonts w:asciiTheme="minorHAnsi" w:hAnsiTheme="minorHAnsi" w:cstheme="minorHAnsi"/>
          <w:sz w:val="22"/>
          <w:szCs w:val="22"/>
        </w:rPr>
      </w:pPr>
      <w:r w:rsidRPr="00CC4E31">
        <w:rPr>
          <w:rFonts w:asciiTheme="minorHAnsi" w:hAnsiTheme="minorHAnsi" w:cstheme="minorHAnsi"/>
          <w:sz w:val="22"/>
          <w:szCs w:val="22"/>
        </w:rPr>
        <w:t xml:space="preserve">Pomiar natężenia, napięcia prądu (wejściowego) </w:t>
      </w:r>
    </w:p>
    <w:p w:rsidR="00696DD7" w:rsidRPr="00CC4E31" w:rsidRDefault="00696DD7" w:rsidP="00696DD7">
      <w:pPr>
        <w:pStyle w:val="Akapitzlist"/>
        <w:widowControl w:val="0"/>
        <w:numPr>
          <w:ilvl w:val="2"/>
          <w:numId w:val="16"/>
        </w:numPr>
        <w:tabs>
          <w:tab w:val="left" w:pos="142"/>
        </w:tabs>
        <w:spacing w:line="276" w:lineRule="auto"/>
        <w:rPr>
          <w:rFonts w:asciiTheme="minorHAnsi" w:hAnsiTheme="minorHAnsi" w:cstheme="minorHAnsi"/>
          <w:sz w:val="22"/>
          <w:szCs w:val="22"/>
        </w:rPr>
      </w:pPr>
      <w:r w:rsidRPr="00CC4E31">
        <w:rPr>
          <w:rFonts w:asciiTheme="minorHAnsi" w:hAnsiTheme="minorHAnsi" w:cstheme="minorHAnsi"/>
          <w:sz w:val="22"/>
          <w:szCs w:val="22"/>
        </w:rPr>
        <w:t xml:space="preserve">Wbudowany czujnik temperatury oraz wilgotności monitoruje warunki pracy </w:t>
      </w:r>
    </w:p>
    <w:p w:rsidR="00696DD7" w:rsidRPr="00CC4E31" w:rsidRDefault="00696DD7" w:rsidP="00696DD7">
      <w:pPr>
        <w:pStyle w:val="Akapitzlist"/>
        <w:widowControl w:val="0"/>
        <w:numPr>
          <w:ilvl w:val="2"/>
          <w:numId w:val="16"/>
        </w:numPr>
        <w:tabs>
          <w:tab w:val="left" w:pos="142"/>
        </w:tabs>
        <w:spacing w:line="276" w:lineRule="auto"/>
        <w:rPr>
          <w:rFonts w:asciiTheme="minorHAnsi" w:hAnsiTheme="minorHAnsi" w:cstheme="minorHAnsi"/>
          <w:sz w:val="22"/>
          <w:szCs w:val="22"/>
        </w:rPr>
      </w:pPr>
      <w:r w:rsidRPr="00CC4E31">
        <w:rPr>
          <w:rFonts w:asciiTheme="minorHAnsi" w:hAnsiTheme="minorHAnsi" w:cstheme="minorHAnsi"/>
          <w:sz w:val="22"/>
          <w:szCs w:val="22"/>
        </w:rPr>
        <w:t xml:space="preserve">Wyposażona w obsługę Java oraz przeglądarek internetowych </w:t>
      </w:r>
    </w:p>
    <w:p w:rsidR="00696DD7" w:rsidRPr="00CC4E31" w:rsidRDefault="00696DD7" w:rsidP="00696DD7">
      <w:pPr>
        <w:pStyle w:val="Akapitzlist"/>
        <w:widowControl w:val="0"/>
        <w:numPr>
          <w:ilvl w:val="2"/>
          <w:numId w:val="16"/>
        </w:numPr>
        <w:tabs>
          <w:tab w:val="left" w:pos="142"/>
        </w:tabs>
        <w:spacing w:line="276" w:lineRule="auto"/>
        <w:rPr>
          <w:rFonts w:asciiTheme="minorHAnsi" w:hAnsiTheme="minorHAnsi" w:cstheme="minorHAnsi"/>
          <w:sz w:val="22"/>
          <w:szCs w:val="22"/>
        </w:rPr>
      </w:pPr>
      <w:r w:rsidRPr="00CC4E31">
        <w:rPr>
          <w:rFonts w:asciiTheme="minorHAnsi" w:hAnsiTheme="minorHAnsi" w:cstheme="minorHAnsi"/>
          <w:sz w:val="22"/>
          <w:szCs w:val="22"/>
        </w:rPr>
        <w:t xml:space="preserve">Konfigurowalne alarmy ostrzegawcze oraz przeciążeniowe </w:t>
      </w:r>
    </w:p>
    <w:p w:rsidR="00696DD7" w:rsidRPr="00CC4E31" w:rsidRDefault="00696DD7" w:rsidP="00696DD7">
      <w:pPr>
        <w:pStyle w:val="Akapitzlist"/>
        <w:widowControl w:val="0"/>
        <w:numPr>
          <w:ilvl w:val="2"/>
          <w:numId w:val="16"/>
        </w:numPr>
        <w:tabs>
          <w:tab w:val="left" w:pos="142"/>
        </w:tabs>
        <w:spacing w:line="276" w:lineRule="auto"/>
        <w:rPr>
          <w:rFonts w:asciiTheme="minorHAnsi" w:hAnsiTheme="minorHAnsi" w:cstheme="minorHAnsi"/>
          <w:sz w:val="22"/>
          <w:szCs w:val="22"/>
        </w:rPr>
      </w:pPr>
      <w:r w:rsidRPr="00CC4E31">
        <w:rPr>
          <w:rFonts w:asciiTheme="minorHAnsi" w:hAnsiTheme="minorHAnsi" w:cstheme="minorHAnsi"/>
          <w:sz w:val="22"/>
          <w:szCs w:val="22"/>
        </w:rPr>
        <w:t xml:space="preserve">Konfiguracja aktywacji zasilania z opóźnieniem </w:t>
      </w:r>
    </w:p>
    <w:p w:rsidR="00696DD7" w:rsidRPr="00CC4E31" w:rsidRDefault="00696DD7" w:rsidP="00696DD7">
      <w:pPr>
        <w:pStyle w:val="Akapitzlist"/>
        <w:widowControl w:val="0"/>
        <w:numPr>
          <w:ilvl w:val="2"/>
          <w:numId w:val="16"/>
        </w:numPr>
        <w:tabs>
          <w:tab w:val="left" w:pos="142"/>
        </w:tabs>
        <w:spacing w:line="276" w:lineRule="auto"/>
        <w:rPr>
          <w:rFonts w:asciiTheme="minorHAnsi" w:hAnsiTheme="minorHAnsi" w:cstheme="minorHAnsi"/>
          <w:sz w:val="22"/>
          <w:szCs w:val="22"/>
        </w:rPr>
      </w:pPr>
      <w:r w:rsidRPr="00CC4E31">
        <w:rPr>
          <w:rFonts w:asciiTheme="minorHAnsi" w:hAnsiTheme="minorHAnsi" w:cstheme="minorHAnsi"/>
          <w:sz w:val="22"/>
          <w:szCs w:val="22"/>
        </w:rPr>
        <w:t xml:space="preserve">Konfiguracja z poziomu przeglądarki cyklu zasilania każdego z portów </w:t>
      </w:r>
    </w:p>
    <w:p w:rsidR="00696DD7" w:rsidRPr="00F82C7B" w:rsidRDefault="00696DD7" w:rsidP="00696DD7">
      <w:pPr>
        <w:pStyle w:val="Akapitzlist"/>
        <w:widowControl w:val="0"/>
        <w:numPr>
          <w:ilvl w:val="2"/>
          <w:numId w:val="16"/>
        </w:numPr>
        <w:tabs>
          <w:tab w:val="left" w:pos="142"/>
        </w:tabs>
        <w:spacing w:line="276" w:lineRule="auto"/>
        <w:contextualSpacing w:val="0"/>
        <w:rPr>
          <w:rFonts w:asciiTheme="minorHAnsi" w:hAnsiTheme="minorHAnsi" w:cstheme="minorHAnsi"/>
          <w:sz w:val="22"/>
          <w:szCs w:val="22"/>
        </w:rPr>
      </w:pPr>
      <w:r w:rsidRPr="00CC4E31">
        <w:rPr>
          <w:rFonts w:asciiTheme="minorHAnsi" w:hAnsiTheme="minorHAnsi" w:cstheme="minorHAnsi"/>
          <w:sz w:val="22"/>
          <w:szCs w:val="22"/>
        </w:rPr>
        <w:t>Sygnalizacja diodowa stanu zasilania każdego z gniazd</w:t>
      </w:r>
    </w:p>
    <w:p w:rsidR="00B51C9C" w:rsidRDefault="00B51C9C" w:rsidP="008E1D54">
      <w:pPr>
        <w:pStyle w:val="Bezodstpw"/>
        <w:spacing w:line="276" w:lineRule="auto"/>
      </w:pPr>
    </w:p>
    <w:p w:rsidR="009F48E3" w:rsidRDefault="009F48E3" w:rsidP="00643B61">
      <w:pPr>
        <w:pStyle w:val="Nagwek4"/>
        <w:numPr>
          <w:ilvl w:val="3"/>
          <w:numId w:val="26"/>
        </w:numPr>
      </w:pPr>
      <w:r>
        <w:t>Klimatyza</w:t>
      </w:r>
      <w:r w:rsidR="00DF76D1">
        <w:t>cja</w:t>
      </w:r>
    </w:p>
    <w:p w:rsidR="009F48E3" w:rsidRDefault="009F48E3" w:rsidP="005B1F53">
      <w:pPr>
        <w:pStyle w:val="Bezodstpw"/>
        <w:spacing w:line="276" w:lineRule="auto"/>
      </w:pPr>
    </w:p>
    <w:p w:rsidR="00CC4E31" w:rsidRPr="00CC4E31" w:rsidRDefault="00CC4E31" w:rsidP="00491412">
      <w:pPr>
        <w:ind w:firstLine="708"/>
        <w:rPr>
          <w:rFonts w:asciiTheme="minorHAnsi" w:hAnsiTheme="minorHAnsi" w:cstheme="minorHAnsi"/>
        </w:rPr>
      </w:pPr>
      <w:r w:rsidRPr="00CC4E31">
        <w:rPr>
          <w:rFonts w:asciiTheme="minorHAnsi" w:hAnsiTheme="minorHAnsi" w:cstheme="minorHAnsi"/>
        </w:rPr>
        <w:t>W pomieszczeni</w:t>
      </w:r>
      <w:r w:rsidR="00F46F4F">
        <w:rPr>
          <w:rFonts w:asciiTheme="minorHAnsi" w:hAnsiTheme="minorHAnsi" w:cstheme="minorHAnsi"/>
        </w:rPr>
        <w:t>u</w:t>
      </w:r>
      <w:r w:rsidRPr="00CC4E31">
        <w:rPr>
          <w:rFonts w:asciiTheme="minorHAnsi" w:hAnsiTheme="minorHAnsi" w:cstheme="minorHAnsi"/>
        </w:rPr>
        <w:t xml:space="preserve"> </w:t>
      </w:r>
      <w:r>
        <w:rPr>
          <w:rFonts w:asciiTheme="minorHAnsi" w:hAnsiTheme="minorHAnsi" w:cstheme="minorHAnsi"/>
        </w:rPr>
        <w:t>S</w:t>
      </w:r>
      <w:r w:rsidRPr="00CC4E31">
        <w:rPr>
          <w:rFonts w:asciiTheme="minorHAnsi" w:hAnsiTheme="minorHAnsi" w:cstheme="minorHAnsi"/>
        </w:rPr>
        <w:t>erwerowni</w:t>
      </w:r>
      <w:r w:rsidR="00F46F4F">
        <w:rPr>
          <w:rFonts w:asciiTheme="minorHAnsi" w:hAnsiTheme="minorHAnsi" w:cstheme="minorHAnsi"/>
        </w:rPr>
        <w:t xml:space="preserve"> Podstawowej </w:t>
      </w:r>
      <w:r w:rsidR="00A14846">
        <w:rPr>
          <w:rFonts w:asciiTheme="minorHAnsi" w:hAnsiTheme="minorHAnsi" w:cstheme="minorHAnsi"/>
        </w:rPr>
        <w:t>i</w:t>
      </w:r>
      <w:r w:rsidR="000E7252">
        <w:rPr>
          <w:rFonts w:asciiTheme="minorHAnsi" w:hAnsiTheme="minorHAnsi" w:cstheme="minorHAnsi"/>
        </w:rPr>
        <w:t xml:space="preserve"> </w:t>
      </w:r>
      <w:r w:rsidR="00F46F4F">
        <w:rPr>
          <w:rFonts w:asciiTheme="minorHAnsi" w:hAnsiTheme="minorHAnsi" w:cstheme="minorHAnsi"/>
        </w:rPr>
        <w:t xml:space="preserve">Zapasowej </w:t>
      </w:r>
      <w:r w:rsidRPr="00CC4E31">
        <w:rPr>
          <w:rFonts w:asciiTheme="minorHAnsi" w:hAnsiTheme="minorHAnsi" w:cstheme="minorHAnsi"/>
        </w:rPr>
        <w:t>ma być zainstalowany system klimatyzacji.</w:t>
      </w:r>
      <w:r w:rsidR="000E7252" w:rsidRPr="000E7252">
        <w:rPr>
          <w:rFonts w:asciiTheme="minorHAnsi" w:hAnsiTheme="minorHAnsi" w:cstheme="minorHAnsi"/>
          <w:b/>
        </w:rPr>
        <w:t xml:space="preserve"> </w:t>
      </w:r>
      <w:r w:rsidRPr="00CC4E31">
        <w:rPr>
          <w:rFonts w:asciiTheme="minorHAnsi" w:hAnsiTheme="minorHAnsi" w:cstheme="minorHAnsi"/>
        </w:rPr>
        <w:t>Instalacja klimatyzatorów nie może utrudniać pracy innym urządzeniom ani nie ograniczać dostępu do innych zainstalowanych urządzeń.</w:t>
      </w:r>
    </w:p>
    <w:p w:rsidR="00CC4E31" w:rsidRPr="00CC4E31" w:rsidRDefault="00CC4E31" w:rsidP="005B1F53">
      <w:pPr>
        <w:rPr>
          <w:rFonts w:asciiTheme="minorHAnsi" w:hAnsiTheme="minorHAnsi" w:cstheme="minorHAnsi"/>
        </w:rPr>
      </w:pPr>
    </w:p>
    <w:p w:rsidR="00CC4E31" w:rsidRDefault="00CC4E31" w:rsidP="0098704D">
      <w:pPr>
        <w:rPr>
          <w:rFonts w:asciiTheme="minorHAnsi" w:hAnsiTheme="minorHAnsi" w:cstheme="minorHAnsi"/>
        </w:rPr>
      </w:pPr>
      <w:r w:rsidRPr="00CC4E31">
        <w:rPr>
          <w:rFonts w:asciiTheme="minorHAnsi" w:hAnsiTheme="minorHAnsi" w:cstheme="minorHAnsi"/>
        </w:rPr>
        <w:t xml:space="preserve">Określenie wartości zysków ciepła będzie możliwe do określenia na podstawie zaoferowanych przez Wykonawcę urządzeń, które zostaną umieszczone w </w:t>
      </w:r>
      <w:r w:rsidR="00655667">
        <w:rPr>
          <w:rFonts w:asciiTheme="minorHAnsi" w:hAnsiTheme="minorHAnsi" w:cstheme="minorHAnsi"/>
        </w:rPr>
        <w:t>S</w:t>
      </w:r>
      <w:r w:rsidRPr="00CC4E31">
        <w:rPr>
          <w:rFonts w:asciiTheme="minorHAnsi" w:hAnsiTheme="minorHAnsi" w:cstheme="minorHAnsi"/>
        </w:rPr>
        <w:t xml:space="preserve">erwerowni. Dlatego przed przystąpieniem do realizacji zagadnienia Wykonawca powinien zweryfikować wszystkie parametry pomieszczenia i opracować dokumentację dla tego zakresu prac. </w:t>
      </w:r>
    </w:p>
    <w:p w:rsidR="00541BA1" w:rsidRPr="00CC4E31" w:rsidRDefault="00541BA1" w:rsidP="005B1F53">
      <w:pPr>
        <w:ind w:firstLine="708"/>
        <w:rPr>
          <w:rFonts w:asciiTheme="minorHAnsi" w:hAnsiTheme="minorHAnsi" w:cstheme="minorHAnsi"/>
        </w:rPr>
      </w:pPr>
    </w:p>
    <w:p w:rsidR="00FC67EB" w:rsidRDefault="00541BA1" w:rsidP="00491412">
      <w:pPr>
        <w:ind w:firstLine="708"/>
        <w:rPr>
          <w:rFonts w:asciiTheme="minorHAnsi" w:hAnsiTheme="minorHAnsi" w:cstheme="minorHAnsi"/>
        </w:rPr>
      </w:pPr>
      <w:r w:rsidRPr="00541BA1">
        <w:rPr>
          <w:rFonts w:asciiTheme="minorHAnsi" w:hAnsiTheme="minorHAnsi" w:cstheme="minorHAnsi"/>
        </w:rPr>
        <w:lastRenderedPageBreak/>
        <w:t xml:space="preserve">Klimatyzacja pomieszczenia Serwerowni Podstawowej </w:t>
      </w:r>
      <w:r w:rsidR="004A0050">
        <w:rPr>
          <w:rFonts w:asciiTheme="minorHAnsi" w:hAnsiTheme="minorHAnsi" w:cstheme="minorHAnsi"/>
        </w:rPr>
        <w:t>będzie</w:t>
      </w:r>
      <w:r w:rsidRPr="00541BA1">
        <w:rPr>
          <w:rFonts w:asciiTheme="minorHAnsi" w:hAnsiTheme="minorHAnsi" w:cstheme="minorHAnsi"/>
        </w:rPr>
        <w:t xml:space="preserve"> składać się z dwóch oddzielnych klimatyzatorów, aby zapewnić redundancję klimatyzacji. W przypadku awarii jednego klimatyzatora, drugi przejmuję rolę pierwszego w celu zapewnienia stałej zadanej temperatury w Serwerowni Podstawowej. Założono wstępnie, że moc chłodnicza oferowanego każdego klimatyzatora nie powinna być niższa niż 8kW. Przyjęto temperaturę powietrza w pomieszczeniu przez cały rok 18 – 22 °C.</w:t>
      </w:r>
      <w:r>
        <w:rPr>
          <w:rFonts w:asciiTheme="minorHAnsi" w:hAnsiTheme="minorHAnsi" w:cstheme="minorHAnsi"/>
        </w:rPr>
        <w:t xml:space="preserve"> </w:t>
      </w:r>
      <w:r w:rsidRPr="00541BA1">
        <w:rPr>
          <w:rFonts w:asciiTheme="minorHAnsi" w:hAnsiTheme="minorHAnsi" w:cstheme="minorHAnsi"/>
        </w:rPr>
        <w:t>Klimatyzacja pomieszczenia Serwerowni Zapasowej będzie się składać się z jednego klimatyzatora.</w:t>
      </w:r>
    </w:p>
    <w:p w:rsidR="00541BA1" w:rsidRDefault="00541BA1" w:rsidP="00541BA1">
      <w:pPr>
        <w:ind w:firstLine="708"/>
        <w:rPr>
          <w:rFonts w:asciiTheme="minorHAnsi" w:hAnsiTheme="minorHAnsi" w:cstheme="minorHAnsi"/>
        </w:rPr>
      </w:pPr>
    </w:p>
    <w:p w:rsidR="00541BA1" w:rsidRPr="00541BA1" w:rsidRDefault="00541BA1" w:rsidP="0098704D">
      <w:pPr>
        <w:rPr>
          <w:rFonts w:asciiTheme="minorHAnsi" w:hAnsiTheme="minorHAnsi" w:cstheme="minorHAnsi"/>
        </w:rPr>
      </w:pPr>
      <w:r w:rsidRPr="00541BA1">
        <w:rPr>
          <w:rFonts w:asciiTheme="minorHAnsi" w:hAnsiTheme="minorHAnsi" w:cstheme="minorHAnsi"/>
        </w:rPr>
        <w:t xml:space="preserve">Zakres systemu klimatyzacji obejmuje dostawę, instalację i konfigurację systemu oraz odprowadzeniem skroplin. </w:t>
      </w:r>
      <w:r w:rsidR="00491412">
        <w:rPr>
          <w:rFonts w:asciiTheme="minorHAnsi" w:hAnsiTheme="minorHAnsi" w:cstheme="minorHAnsi"/>
        </w:rPr>
        <w:t xml:space="preserve">Lokalizację klimatyzatorów ustalić z Zamawiającym na etapie projektu. </w:t>
      </w:r>
    </w:p>
    <w:p w:rsidR="00541BA1" w:rsidRPr="00541BA1" w:rsidRDefault="00541BA1" w:rsidP="00491412">
      <w:pPr>
        <w:rPr>
          <w:rFonts w:asciiTheme="minorHAnsi" w:hAnsiTheme="minorHAnsi" w:cstheme="minorHAnsi"/>
        </w:rPr>
      </w:pPr>
      <w:r w:rsidRPr="00541BA1">
        <w:rPr>
          <w:rFonts w:asciiTheme="minorHAnsi" w:hAnsiTheme="minorHAnsi" w:cstheme="minorHAnsi"/>
        </w:rPr>
        <w:t xml:space="preserve">Wykonawca zapewni w okresie co najmniej 3 lat bezpłatne przeglądy gwarancyjne dla nowych klimatyzatorów (co najmniej 2 razy na rok – zgodnie z zaleceniami Producenta klimatyzacji). </w:t>
      </w:r>
    </w:p>
    <w:p w:rsidR="00541BA1" w:rsidRDefault="00541BA1" w:rsidP="00491412">
      <w:pPr>
        <w:rPr>
          <w:rFonts w:asciiTheme="minorHAnsi" w:hAnsiTheme="minorHAnsi" w:cstheme="minorHAnsi"/>
        </w:rPr>
      </w:pPr>
      <w:r w:rsidRPr="00541BA1">
        <w:rPr>
          <w:rFonts w:asciiTheme="minorHAnsi" w:hAnsiTheme="minorHAnsi" w:cstheme="minorHAnsi"/>
        </w:rPr>
        <w:t>W pomieszczeniu Serwerowni Podstawowej Wykonawca pozostawi istniejącą klimatyzację.</w:t>
      </w:r>
    </w:p>
    <w:p w:rsidR="00541BA1" w:rsidRDefault="00541BA1" w:rsidP="00491412">
      <w:pPr>
        <w:ind w:firstLine="708"/>
        <w:rPr>
          <w:rFonts w:asciiTheme="minorHAnsi" w:hAnsiTheme="minorHAnsi" w:cstheme="minorHAnsi"/>
        </w:rPr>
      </w:pPr>
    </w:p>
    <w:p w:rsidR="00541BA1" w:rsidRDefault="00541BA1" w:rsidP="00491412">
      <w:pPr>
        <w:ind w:firstLine="708"/>
        <w:rPr>
          <w:rFonts w:asciiTheme="minorHAnsi" w:hAnsiTheme="minorHAnsi" w:cstheme="minorHAnsi"/>
        </w:rPr>
      </w:pPr>
    </w:p>
    <w:p w:rsidR="00CC4E31" w:rsidRPr="00CC4E31" w:rsidRDefault="00CC4E31" w:rsidP="00491412">
      <w:pPr>
        <w:rPr>
          <w:rFonts w:asciiTheme="minorHAnsi" w:hAnsiTheme="minorHAnsi" w:cstheme="minorHAnsi"/>
        </w:rPr>
      </w:pPr>
      <w:r w:rsidRPr="00CC4E31">
        <w:rPr>
          <w:rFonts w:asciiTheme="minorHAnsi" w:hAnsiTheme="minorHAnsi" w:cstheme="minorHAnsi"/>
        </w:rPr>
        <w:t>Klimatyzator musi posiadać następujące parametry:</w:t>
      </w:r>
    </w:p>
    <w:p w:rsidR="00CC4E31" w:rsidRPr="00CC4E31" w:rsidRDefault="00CC4E31" w:rsidP="00491412">
      <w:pPr>
        <w:rPr>
          <w:rFonts w:asciiTheme="minorHAnsi" w:hAnsiTheme="minorHAnsi" w:cstheme="minorHAnsi"/>
        </w:rPr>
      </w:pPr>
      <w:r w:rsidRPr="00CC4E31">
        <w:rPr>
          <w:rFonts w:asciiTheme="minorHAnsi" w:hAnsiTheme="minorHAnsi" w:cstheme="minorHAnsi"/>
        </w:rPr>
        <w:t xml:space="preserve">Wydajność </w:t>
      </w:r>
      <w:r w:rsidRPr="00CC4E31">
        <w:rPr>
          <w:rFonts w:asciiTheme="minorHAnsi" w:hAnsiTheme="minorHAnsi" w:cstheme="minorHAnsi"/>
        </w:rPr>
        <w:tab/>
      </w:r>
      <w:r w:rsidRPr="00CC4E31">
        <w:rPr>
          <w:rFonts w:asciiTheme="minorHAnsi" w:hAnsiTheme="minorHAnsi" w:cstheme="minorHAnsi"/>
        </w:rPr>
        <w:tab/>
        <w:t xml:space="preserve">Chłodzenie kW  </w:t>
      </w:r>
      <w:r w:rsidR="00541BA1">
        <w:rPr>
          <w:rFonts w:asciiTheme="minorHAnsi" w:hAnsiTheme="minorHAnsi" w:cstheme="minorHAnsi"/>
        </w:rPr>
        <w:t>8</w:t>
      </w:r>
      <w:r w:rsidRPr="00CC4E31">
        <w:rPr>
          <w:rFonts w:asciiTheme="minorHAnsi" w:hAnsiTheme="minorHAnsi" w:cstheme="minorHAnsi"/>
        </w:rPr>
        <w:t xml:space="preserve">.0 </w:t>
      </w:r>
    </w:p>
    <w:p w:rsidR="00CC4E31" w:rsidRPr="00CC4E31" w:rsidRDefault="00CC4E31" w:rsidP="00491412">
      <w:pPr>
        <w:rPr>
          <w:rFonts w:asciiTheme="minorHAnsi" w:hAnsiTheme="minorHAnsi" w:cstheme="minorHAnsi"/>
        </w:rPr>
      </w:pPr>
      <w:r w:rsidRPr="00CC4E31">
        <w:rPr>
          <w:rFonts w:asciiTheme="minorHAnsi" w:hAnsiTheme="minorHAnsi" w:cstheme="minorHAnsi"/>
        </w:rPr>
        <w:tab/>
      </w:r>
      <w:r w:rsidRPr="00CC4E31">
        <w:rPr>
          <w:rFonts w:asciiTheme="minorHAnsi" w:hAnsiTheme="minorHAnsi" w:cstheme="minorHAnsi"/>
        </w:rPr>
        <w:tab/>
      </w:r>
      <w:r w:rsidRPr="00CC4E31">
        <w:rPr>
          <w:rFonts w:asciiTheme="minorHAnsi" w:hAnsiTheme="minorHAnsi" w:cstheme="minorHAnsi"/>
        </w:rPr>
        <w:tab/>
      </w:r>
    </w:p>
    <w:p w:rsidR="00883046" w:rsidRPr="00CC4E31" w:rsidRDefault="00883046" w:rsidP="00883046">
      <w:pPr>
        <w:rPr>
          <w:rFonts w:asciiTheme="minorHAnsi" w:hAnsiTheme="minorHAnsi" w:cstheme="minorHAnsi"/>
        </w:rPr>
      </w:pPr>
      <w:r w:rsidRPr="00CC4E31">
        <w:rPr>
          <w:rFonts w:asciiTheme="minorHAnsi" w:hAnsiTheme="minorHAnsi" w:cstheme="minorHAnsi"/>
        </w:rPr>
        <w:t xml:space="preserve">Klimatyzator </w:t>
      </w:r>
      <w:r>
        <w:rPr>
          <w:rFonts w:asciiTheme="minorHAnsi" w:hAnsiTheme="minorHAnsi" w:cstheme="minorHAnsi"/>
        </w:rPr>
        <w:t xml:space="preserve">(każdy z trzech sztuk) </w:t>
      </w:r>
      <w:r w:rsidRPr="00CC4E31">
        <w:rPr>
          <w:rFonts w:asciiTheme="minorHAnsi" w:hAnsiTheme="minorHAnsi" w:cstheme="minorHAnsi"/>
        </w:rPr>
        <w:t xml:space="preserve">musi posiadać </w:t>
      </w:r>
      <w:r>
        <w:rPr>
          <w:rFonts w:asciiTheme="minorHAnsi" w:hAnsiTheme="minorHAnsi" w:cstheme="minorHAnsi"/>
        </w:rPr>
        <w:t xml:space="preserve">minimalne </w:t>
      </w:r>
      <w:r w:rsidRPr="00CC4E31">
        <w:rPr>
          <w:rFonts w:asciiTheme="minorHAnsi" w:hAnsiTheme="minorHAnsi" w:cstheme="minorHAnsi"/>
        </w:rPr>
        <w:t>następujące parametry:</w:t>
      </w:r>
    </w:p>
    <w:p w:rsidR="00883046" w:rsidRPr="00CC4E31" w:rsidRDefault="00883046" w:rsidP="00883046">
      <w:pPr>
        <w:rPr>
          <w:rFonts w:asciiTheme="minorHAnsi" w:hAnsiTheme="minorHAnsi" w:cstheme="minorHAnsi"/>
        </w:rPr>
      </w:pPr>
      <w:r w:rsidRPr="00CC4E31">
        <w:rPr>
          <w:rFonts w:asciiTheme="minorHAnsi" w:hAnsiTheme="minorHAnsi" w:cstheme="minorHAnsi"/>
        </w:rPr>
        <w:t xml:space="preserve">Wydajność </w:t>
      </w:r>
      <w:r w:rsidRPr="00CC4E31">
        <w:rPr>
          <w:rFonts w:asciiTheme="minorHAnsi" w:hAnsiTheme="minorHAnsi" w:cstheme="minorHAnsi"/>
        </w:rPr>
        <w:tab/>
      </w:r>
      <w:r w:rsidRPr="00CC4E31">
        <w:rPr>
          <w:rFonts w:asciiTheme="minorHAnsi" w:hAnsiTheme="minorHAnsi" w:cstheme="minorHAnsi"/>
        </w:rPr>
        <w:tab/>
        <w:t xml:space="preserve">Chłodzenie kW  </w:t>
      </w:r>
      <w:r>
        <w:rPr>
          <w:rFonts w:asciiTheme="minorHAnsi" w:hAnsiTheme="minorHAnsi" w:cstheme="minorHAnsi"/>
        </w:rPr>
        <w:t>8</w:t>
      </w:r>
      <w:r w:rsidRPr="00CC4E31">
        <w:rPr>
          <w:rFonts w:asciiTheme="minorHAnsi" w:hAnsiTheme="minorHAnsi" w:cstheme="minorHAnsi"/>
        </w:rPr>
        <w:t xml:space="preserve">.0 </w:t>
      </w:r>
    </w:p>
    <w:p w:rsidR="00883046" w:rsidRPr="00CC4E31" w:rsidRDefault="00883046" w:rsidP="00883046">
      <w:pPr>
        <w:rPr>
          <w:rFonts w:asciiTheme="minorHAnsi" w:hAnsiTheme="minorHAnsi" w:cstheme="minorHAnsi"/>
        </w:rPr>
      </w:pPr>
      <w:r w:rsidRPr="00CC4E31">
        <w:rPr>
          <w:rFonts w:asciiTheme="minorHAnsi" w:hAnsiTheme="minorHAnsi" w:cstheme="minorHAnsi"/>
        </w:rPr>
        <w:tab/>
      </w:r>
      <w:r w:rsidRPr="00CC4E31">
        <w:rPr>
          <w:rFonts w:asciiTheme="minorHAnsi" w:hAnsiTheme="minorHAnsi" w:cstheme="minorHAnsi"/>
        </w:rPr>
        <w:tab/>
      </w:r>
      <w:r w:rsidRPr="00CC4E31">
        <w:rPr>
          <w:rFonts w:asciiTheme="minorHAnsi" w:hAnsiTheme="minorHAnsi" w:cstheme="minorHAnsi"/>
        </w:rPr>
        <w:tab/>
      </w:r>
      <w:r>
        <w:rPr>
          <w:rFonts w:asciiTheme="minorHAnsi" w:hAnsiTheme="minorHAnsi" w:cstheme="minorHAnsi"/>
        </w:rPr>
        <w:t>Grzanie kW 8.8</w:t>
      </w:r>
    </w:p>
    <w:p w:rsidR="00883046" w:rsidRPr="00CC4E31" w:rsidRDefault="00883046" w:rsidP="00883046">
      <w:pPr>
        <w:rPr>
          <w:rFonts w:asciiTheme="minorHAnsi" w:hAnsiTheme="minorHAnsi" w:cstheme="minorHAnsi"/>
        </w:rPr>
      </w:pPr>
      <w:r w:rsidRPr="00CC4E31">
        <w:rPr>
          <w:rFonts w:asciiTheme="minorHAnsi" w:hAnsiTheme="minorHAnsi" w:cstheme="minorHAnsi"/>
        </w:rPr>
        <w:t>Zakres temperatur pracy</w:t>
      </w:r>
    </w:p>
    <w:p w:rsidR="00883046" w:rsidRPr="00CC4E31" w:rsidRDefault="00883046" w:rsidP="00883046">
      <w:pPr>
        <w:rPr>
          <w:rFonts w:asciiTheme="minorHAnsi" w:hAnsiTheme="minorHAnsi" w:cstheme="minorHAnsi"/>
        </w:rPr>
      </w:pPr>
      <w:r w:rsidRPr="00CC4E31">
        <w:rPr>
          <w:rFonts w:asciiTheme="minorHAnsi" w:hAnsiTheme="minorHAnsi" w:cstheme="minorHAnsi"/>
        </w:rPr>
        <w:t xml:space="preserve">Chłodzenie    </w:t>
      </w:r>
      <w:r w:rsidRPr="00CC4E31">
        <w:rPr>
          <w:rFonts w:asciiTheme="minorHAnsi" w:hAnsiTheme="minorHAnsi" w:cstheme="minorHAnsi"/>
        </w:rPr>
        <w:tab/>
        <w:t>°C    -15~4</w:t>
      </w:r>
      <w:r>
        <w:rPr>
          <w:rFonts w:asciiTheme="minorHAnsi" w:hAnsiTheme="minorHAnsi" w:cstheme="minorHAnsi"/>
        </w:rPr>
        <w:t>6</w:t>
      </w:r>
    </w:p>
    <w:p w:rsidR="00883046" w:rsidRPr="00CC4E31" w:rsidRDefault="00883046" w:rsidP="00883046">
      <w:pPr>
        <w:rPr>
          <w:rFonts w:asciiTheme="minorHAnsi" w:hAnsiTheme="minorHAnsi" w:cstheme="minorHAnsi"/>
        </w:rPr>
      </w:pPr>
      <w:r w:rsidRPr="00CC4E31">
        <w:rPr>
          <w:rFonts w:asciiTheme="minorHAnsi" w:hAnsiTheme="minorHAnsi" w:cstheme="minorHAnsi"/>
        </w:rPr>
        <w:t xml:space="preserve">Grzanie  </w:t>
      </w:r>
      <w:r w:rsidRPr="00CC4E31">
        <w:rPr>
          <w:rFonts w:asciiTheme="minorHAnsi" w:hAnsiTheme="minorHAnsi" w:cstheme="minorHAnsi"/>
        </w:rPr>
        <w:tab/>
        <w:t>°C    -15~24</w:t>
      </w:r>
    </w:p>
    <w:p w:rsidR="00883046" w:rsidRDefault="00883046" w:rsidP="00883046">
      <w:pPr>
        <w:rPr>
          <w:rFonts w:asciiTheme="minorHAnsi" w:hAnsiTheme="minorHAnsi" w:cstheme="minorHAnsi"/>
        </w:rPr>
      </w:pPr>
    </w:p>
    <w:p w:rsidR="00883046" w:rsidRPr="00CC4E31" w:rsidRDefault="00883046" w:rsidP="00883046">
      <w:pPr>
        <w:rPr>
          <w:rFonts w:asciiTheme="minorHAnsi" w:hAnsiTheme="minorHAnsi" w:cstheme="minorHAnsi"/>
        </w:rPr>
      </w:pPr>
      <w:r w:rsidRPr="00CC4E31">
        <w:rPr>
          <w:rFonts w:asciiTheme="minorHAnsi" w:hAnsiTheme="minorHAnsi" w:cstheme="minorHAnsi"/>
        </w:rPr>
        <w:t>Funkcje klimatyzatora:</w:t>
      </w:r>
    </w:p>
    <w:p w:rsidR="00883046" w:rsidRPr="00CC4E31" w:rsidRDefault="00883046" w:rsidP="00883046">
      <w:pPr>
        <w:rPr>
          <w:rFonts w:asciiTheme="minorHAnsi" w:hAnsiTheme="minorHAnsi" w:cstheme="minorHAnsi"/>
        </w:rPr>
      </w:pPr>
      <w:r w:rsidRPr="00CC4E31">
        <w:rPr>
          <w:rFonts w:asciiTheme="minorHAnsi" w:hAnsiTheme="minorHAnsi" w:cstheme="minorHAnsi"/>
        </w:rPr>
        <w:t xml:space="preserve">Funkcja serwerowni: Umożliwia podłączenie 2 jednostek wewnętrznych 3-żyłowym przewodem, dzięki czemu możliwa jest praca naprzemienna. Dodatkowo spełniona </w:t>
      </w:r>
      <w:r>
        <w:rPr>
          <w:rFonts w:asciiTheme="minorHAnsi" w:hAnsiTheme="minorHAnsi" w:cstheme="minorHAnsi"/>
        </w:rPr>
        <w:t xml:space="preserve">musi być </w:t>
      </w:r>
      <w:r w:rsidRPr="00CC4E31">
        <w:rPr>
          <w:rFonts w:asciiTheme="minorHAnsi" w:hAnsiTheme="minorHAnsi" w:cstheme="minorHAnsi"/>
        </w:rPr>
        <w:t>funkcja zabezpieczająca (w przypadku awarii jednego urządzenia, drugie załączy się automatycznie) oraz funkcja wspierająca (oba urządzenia pracują jednocześnie, gdy w pomieszczeniu następuje znaczny wzrost temp.).</w:t>
      </w:r>
    </w:p>
    <w:p w:rsidR="00883046" w:rsidRPr="00CC4E31" w:rsidRDefault="00883046" w:rsidP="00883046">
      <w:pPr>
        <w:pStyle w:val="Akapitzlist"/>
        <w:widowControl w:val="0"/>
        <w:numPr>
          <w:ilvl w:val="0"/>
          <w:numId w:val="17"/>
        </w:numPr>
        <w:tabs>
          <w:tab w:val="left" w:pos="142"/>
        </w:tabs>
        <w:spacing w:line="276" w:lineRule="auto"/>
        <w:ind w:left="1139" w:hanging="357"/>
        <w:contextualSpacing w:val="0"/>
        <w:rPr>
          <w:rFonts w:asciiTheme="minorHAnsi" w:hAnsiTheme="minorHAnsi" w:cstheme="minorHAnsi"/>
          <w:sz w:val="22"/>
          <w:szCs w:val="22"/>
        </w:rPr>
      </w:pPr>
      <w:r w:rsidRPr="00CC4E31">
        <w:rPr>
          <w:rFonts w:asciiTheme="minorHAnsi" w:hAnsiTheme="minorHAnsi" w:cstheme="minorHAnsi"/>
          <w:sz w:val="22"/>
          <w:szCs w:val="22"/>
        </w:rPr>
        <w:t>Tryb ekonomiczny</w:t>
      </w:r>
    </w:p>
    <w:p w:rsidR="00883046" w:rsidRPr="00CC4E31" w:rsidRDefault="00883046" w:rsidP="00883046">
      <w:pPr>
        <w:pStyle w:val="Akapitzlist"/>
        <w:widowControl w:val="0"/>
        <w:numPr>
          <w:ilvl w:val="0"/>
          <w:numId w:val="17"/>
        </w:numPr>
        <w:tabs>
          <w:tab w:val="left" w:pos="142"/>
        </w:tabs>
        <w:spacing w:line="276" w:lineRule="auto"/>
        <w:ind w:left="1139" w:hanging="357"/>
        <w:contextualSpacing w:val="0"/>
        <w:rPr>
          <w:rFonts w:asciiTheme="minorHAnsi" w:hAnsiTheme="minorHAnsi" w:cstheme="minorHAnsi"/>
          <w:sz w:val="22"/>
          <w:szCs w:val="22"/>
        </w:rPr>
      </w:pPr>
      <w:r w:rsidRPr="00CC4E31">
        <w:rPr>
          <w:rFonts w:asciiTheme="minorHAnsi" w:hAnsiTheme="minorHAnsi" w:cstheme="minorHAnsi"/>
          <w:sz w:val="22"/>
          <w:szCs w:val="22"/>
        </w:rPr>
        <w:t>Pełna moc</w:t>
      </w:r>
    </w:p>
    <w:p w:rsidR="00883046" w:rsidRPr="00CC4E31" w:rsidRDefault="00883046" w:rsidP="00883046">
      <w:pPr>
        <w:pStyle w:val="Akapitzlist"/>
        <w:widowControl w:val="0"/>
        <w:numPr>
          <w:ilvl w:val="0"/>
          <w:numId w:val="17"/>
        </w:numPr>
        <w:tabs>
          <w:tab w:val="left" w:pos="142"/>
        </w:tabs>
        <w:spacing w:line="276" w:lineRule="auto"/>
        <w:ind w:left="1139" w:hanging="357"/>
        <w:contextualSpacing w:val="0"/>
        <w:rPr>
          <w:rFonts w:asciiTheme="minorHAnsi" w:hAnsiTheme="minorHAnsi" w:cstheme="minorHAnsi"/>
          <w:sz w:val="22"/>
          <w:szCs w:val="22"/>
        </w:rPr>
      </w:pPr>
      <w:r w:rsidRPr="00CC4E31">
        <w:rPr>
          <w:rFonts w:asciiTheme="minorHAnsi" w:hAnsiTheme="minorHAnsi" w:cstheme="minorHAnsi"/>
          <w:sz w:val="22"/>
          <w:szCs w:val="22"/>
        </w:rPr>
        <w:t>Cicha praca</w:t>
      </w:r>
    </w:p>
    <w:p w:rsidR="00883046" w:rsidRPr="00CC4E31" w:rsidRDefault="00883046" w:rsidP="00883046">
      <w:pPr>
        <w:pStyle w:val="Akapitzlist"/>
        <w:widowControl w:val="0"/>
        <w:numPr>
          <w:ilvl w:val="0"/>
          <w:numId w:val="17"/>
        </w:numPr>
        <w:tabs>
          <w:tab w:val="left" w:pos="142"/>
        </w:tabs>
        <w:spacing w:line="276" w:lineRule="auto"/>
        <w:ind w:left="1139" w:hanging="357"/>
        <w:contextualSpacing w:val="0"/>
        <w:rPr>
          <w:rFonts w:asciiTheme="minorHAnsi" w:hAnsiTheme="minorHAnsi" w:cstheme="minorHAnsi"/>
          <w:sz w:val="22"/>
          <w:szCs w:val="22"/>
        </w:rPr>
      </w:pPr>
      <w:r w:rsidRPr="00CC4E31">
        <w:rPr>
          <w:rFonts w:asciiTheme="minorHAnsi" w:hAnsiTheme="minorHAnsi" w:cstheme="minorHAnsi"/>
          <w:sz w:val="22"/>
          <w:szCs w:val="22"/>
        </w:rPr>
        <w:t>Automatyczna zmiana trybu pracy</w:t>
      </w:r>
    </w:p>
    <w:p w:rsidR="00883046" w:rsidRPr="00CC4E31" w:rsidRDefault="00883046" w:rsidP="00883046">
      <w:pPr>
        <w:pStyle w:val="Akapitzlist"/>
        <w:widowControl w:val="0"/>
        <w:numPr>
          <w:ilvl w:val="0"/>
          <w:numId w:val="17"/>
        </w:numPr>
        <w:tabs>
          <w:tab w:val="left" w:pos="142"/>
        </w:tabs>
        <w:spacing w:line="276" w:lineRule="auto"/>
        <w:ind w:left="1139" w:hanging="357"/>
        <w:contextualSpacing w:val="0"/>
        <w:rPr>
          <w:rFonts w:asciiTheme="minorHAnsi" w:hAnsiTheme="minorHAnsi" w:cstheme="minorHAnsi"/>
          <w:sz w:val="22"/>
          <w:szCs w:val="22"/>
        </w:rPr>
      </w:pPr>
      <w:r w:rsidRPr="00CC4E31">
        <w:rPr>
          <w:rFonts w:asciiTheme="minorHAnsi" w:hAnsiTheme="minorHAnsi" w:cstheme="minorHAnsi"/>
          <w:sz w:val="22"/>
          <w:szCs w:val="22"/>
        </w:rPr>
        <w:t>Automatyczne żaluzje pionowe i poziome</w:t>
      </w:r>
    </w:p>
    <w:p w:rsidR="00883046" w:rsidRPr="00CC4E31" w:rsidRDefault="00883046" w:rsidP="00883046">
      <w:pPr>
        <w:pStyle w:val="Akapitzlist"/>
        <w:widowControl w:val="0"/>
        <w:numPr>
          <w:ilvl w:val="0"/>
          <w:numId w:val="17"/>
        </w:numPr>
        <w:tabs>
          <w:tab w:val="left" w:pos="142"/>
        </w:tabs>
        <w:spacing w:line="276" w:lineRule="auto"/>
        <w:ind w:left="1139" w:hanging="357"/>
        <w:contextualSpacing w:val="0"/>
        <w:rPr>
          <w:rFonts w:asciiTheme="minorHAnsi" w:hAnsiTheme="minorHAnsi" w:cstheme="minorHAnsi"/>
          <w:sz w:val="22"/>
          <w:szCs w:val="22"/>
        </w:rPr>
      </w:pPr>
      <w:r w:rsidRPr="00CC4E31">
        <w:rPr>
          <w:rFonts w:asciiTheme="minorHAnsi" w:hAnsiTheme="minorHAnsi" w:cstheme="minorHAnsi"/>
          <w:sz w:val="22"/>
          <w:szCs w:val="22"/>
        </w:rPr>
        <w:t>Automatyczna regulacja intensywności nawiewu</w:t>
      </w:r>
    </w:p>
    <w:p w:rsidR="00883046" w:rsidRPr="00CC4E31" w:rsidRDefault="00883046" w:rsidP="00883046">
      <w:pPr>
        <w:pStyle w:val="Akapitzlist"/>
        <w:widowControl w:val="0"/>
        <w:numPr>
          <w:ilvl w:val="0"/>
          <w:numId w:val="17"/>
        </w:numPr>
        <w:tabs>
          <w:tab w:val="left" w:pos="142"/>
        </w:tabs>
        <w:spacing w:line="276" w:lineRule="auto"/>
        <w:ind w:left="1139" w:hanging="357"/>
        <w:contextualSpacing w:val="0"/>
        <w:rPr>
          <w:rFonts w:asciiTheme="minorHAnsi" w:hAnsiTheme="minorHAnsi" w:cstheme="minorHAnsi"/>
          <w:sz w:val="22"/>
          <w:szCs w:val="22"/>
        </w:rPr>
      </w:pPr>
      <w:r w:rsidRPr="00CC4E31">
        <w:rPr>
          <w:rFonts w:asciiTheme="minorHAnsi" w:hAnsiTheme="minorHAnsi" w:cstheme="minorHAnsi"/>
          <w:sz w:val="22"/>
          <w:szCs w:val="22"/>
        </w:rPr>
        <w:t>Automatyczny restart</w:t>
      </w:r>
    </w:p>
    <w:p w:rsidR="00883046" w:rsidRPr="00CC4E31" w:rsidRDefault="00883046" w:rsidP="00883046">
      <w:pPr>
        <w:pStyle w:val="Akapitzlist"/>
        <w:widowControl w:val="0"/>
        <w:numPr>
          <w:ilvl w:val="0"/>
          <w:numId w:val="17"/>
        </w:numPr>
        <w:tabs>
          <w:tab w:val="left" w:pos="142"/>
        </w:tabs>
        <w:spacing w:line="276" w:lineRule="auto"/>
        <w:ind w:left="1139" w:hanging="357"/>
        <w:contextualSpacing w:val="0"/>
        <w:rPr>
          <w:rFonts w:asciiTheme="minorHAnsi" w:hAnsiTheme="minorHAnsi" w:cstheme="minorHAnsi"/>
          <w:sz w:val="22"/>
          <w:szCs w:val="22"/>
        </w:rPr>
      </w:pPr>
      <w:r w:rsidRPr="00CC4E31">
        <w:rPr>
          <w:rFonts w:asciiTheme="minorHAnsi" w:hAnsiTheme="minorHAnsi" w:cstheme="minorHAnsi"/>
          <w:sz w:val="22"/>
          <w:szCs w:val="22"/>
        </w:rPr>
        <w:t>Program nocny</w:t>
      </w:r>
    </w:p>
    <w:p w:rsidR="00883046" w:rsidRPr="00CC4E31" w:rsidRDefault="00883046" w:rsidP="00883046">
      <w:pPr>
        <w:pStyle w:val="Akapitzlist"/>
        <w:widowControl w:val="0"/>
        <w:numPr>
          <w:ilvl w:val="0"/>
          <w:numId w:val="17"/>
        </w:numPr>
        <w:tabs>
          <w:tab w:val="left" w:pos="142"/>
        </w:tabs>
        <w:spacing w:line="276" w:lineRule="auto"/>
        <w:ind w:left="1139" w:hanging="357"/>
        <w:contextualSpacing w:val="0"/>
        <w:rPr>
          <w:rFonts w:asciiTheme="minorHAnsi" w:hAnsiTheme="minorHAnsi" w:cstheme="minorHAnsi"/>
          <w:sz w:val="22"/>
          <w:szCs w:val="22"/>
        </w:rPr>
      </w:pPr>
      <w:r w:rsidRPr="00CC4E31">
        <w:rPr>
          <w:rFonts w:asciiTheme="minorHAnsi" w:hAnsiTheme="minorHAnsi" w:cstheme="minorHAnsi"/>
          <w:sz w:val="22"/>
          <w:szCs w:val="22"/>
        </w:rPr>
        <w:t>Programator tygodniowy</w:t>
      </w:r>
    </w:p>
    <w:p w:rsidR="00883046" w:rsidRPr="00CC4E31" w:rsidRDefault="00883046" w:rsidP="00883046">
      <w:pPr>
        <w:pStyle w:val="Akapitzlist"/>
        <w:widowControl w:val="0"/>
        <w:numPr>
          <w:ilvl w:val="0"/>
          <w:numId w:val="17"/>
        </w:numPr>
        <w:tabs>
          <w:tab w:val="left" w:pos="142"/>
        </w:tabs>
        <w:spacing w:line="276" w:lineRule="auto"/>
        <w:ind w:left="1139" w:hanging="357"/>
        <w:contextualSpacing w:val="0"/>
        <w:rPr>
          <w:rFonts w:asciiTheme="minorHAnsi" w:hAnsiTheme="minorHAnsi" w:cstheme="minorHAnsi"/>
          <w:sz w:val="22"/>
          <w:szCs w:val="22"/>
        </w:rPr>
      </w:pPr>
      <w:r w:rsidRPr="00CC4E31">
        <w:rPr>
          <w:rFonts w:asciiTheme="minorHAnsi" w:hAnsiTheme="minorHAnsi" w:cstheme="minorHAnsi"/>
          <w:sz w:val="22"/>
          <w:szCs w:val="22"/>
        </w:rPr>
        <w:t>Kontrolka filtra</w:t>
      </w:r>
    </w:p>
    <w:p w:rsidR="00883046" w:rsidRPr="00CC4E31" w:rsidRDefault="00883046" w:rsidP="00883046">
      <w:pPr>
        <w:pStyle w:val="Akapitzlist"/>
        <w:widowControl w:val="0"/>
        <w:numPr>
          <w:ilvl w:val="0"/>
          <w:numId w:val="17"/>
        </w:numPr>
        <w:tabs>
          <w:tab w:val="left" w:pos="142"/>
        </w:tabs>
        <w:spacing w:line="276" w:lineRule="auto"/>
        <w:ind w:left="1139" w:hanging="357"/>
        <w:contextualSpacing w:val="0"/>
        <w:rPr>
          <w:rFonts w:asciiTheme="minorHAnsi" w:hAnsiTheme="minorHAnsi" w:cstheme="minorHAnsi"/>
          <w:sz w:val="22"/>
          <w:szCs w:val="22"/>
        </w:rPr>
      </w:pPr>
      <w:r w:rsidRPr="00CC4E31">
        <w:rPr>
          <w:rFonts w:asciiTheme="minorHAnsi" w:hAnsiTheme="minorHAnsi" w:cstheme="minorHAnsi"/>
          <w:sz w:val="22"/>
          <w:szCs w:val="22"/>
        </w:rPr>
        <w:t>Jonowy filtr o wydłużonej żywotności</w:t>
      </w:r>
    </w:p>
    <w:p w:rsidR="00883046" w:rsidRPr="00CC4E31" w:rsidRDefault="00883046" w:rsidP="00883046">
      <w:pPr>
        <w:pStyle w:val="Akapitzlist"/>
        <w:widowControl w:val="0"/>
        <w:numPr>
          <w:ilvl w:val="0"/>
          <w:numId w:val="17"/>
        </w:numPr>
        <w:tabs>
          <w:tab w:val="left" w:pos="142"/>
        </w:tabs>
        <w:spacing w:line="276" w:lineRule="auto"/>
        <w:ind w:left="1139" w:hanging="357"/>
        <w:contextualSpacing w:val="0"/>
        <w:rPr>
          <w:rFonts w:asciiTheme="minorHAnsi" w:hAnsiTheme="minorHAnsi" w:cstheme="minorHAnsi"/>
          <w:sz w:val="22"/>
          <w:szCs w:val="22"/>
        </w:rPr>
      </w:pPr>
      <w:r w:rsidRPr="00CC4E31">
        <w:rPr>
          <w:rFonts w:asciiTheme="minorHAnsi" w:hAnsiTheme="minorHAnsi" w:cstheme="minorHAnsi"/>
          <w:sz w:val="22"/>
          <w:szCs w:val="22"/>
        </w:rPr>
        <w:t>Filtr Polifenolowy</w:t>
      </w:r>
    </w:p>
    <w:p w:rsidR="00883046" w:rsidRDefault="00883046" w:rsidP="00883046">
      <w:pPr>
        <w:rPr>
          <w:rFonts w:asciiTheme="minorHAnsi" w:hAnsiTheme="minorHAnsi" w:cstheme="minorHAnsi"/>
        </w:rPr>
      </w:pPr>
    </w:p>
    <w:p w:rsidR="00883046" w:rsidRPr="008E3054" w:rsidRDefault="00883046" w:rsidP="00883046">
      <w:pPr>
        <w:widowControl w:val="0"/>
        <w:autoSpaceDE w:val="0"/>
        <w:spacing w:after="80" w:line="240" w:lineRule="auto"/>
        <w:ind w:right="1"/>
        <w:rPr>
          <w:rFonts w:asciiTheme="minorHAnsi" w:hAnsiTheme="minorHAnsi" w:cstheme="minorHAnsi"/>
          <w:szCs w:val="24"/>
        </w:rPr>
      </w:pPr>
      <w:r w:rsidRPr="008E3054">
        <w:rPr>
          <w:rFonts w:asciiTheme="minorHAnsi" w:hAnsiTheme="minorHAnsi" w:cstheme="minorHAnsi"/>
          <w:szCs w:val="24"/>
        </w:rPr>
        <w:t xml:space="preserve">Zakres systemu klimatyzacji obejmuje dostawę, instalację i konfigurację systemu oraz odprowadzeniem skroplin. </w:t>
      </w:r>
    </w:p>
    <w:p w:rsidR="00883046" w:rsidRDefault="00883046" w:rsidP="00883046">
      <w:pPr>
        <w:rPr>
          <w:rFonts w:asciiTheme="minorHAnsi" w:hAnsiTheme="minorHAnsi" w:cstheme="minorHAnsi"/>
        </w:rPr>
      </w:pPr>
    </w:p>
    <w:p w:rsidR="00883046" w:rsidRPr="00CC4E31" w:rsidRDefault="00883046" w:rsidP="00883046">
      <w:pPr>
        <w:rPr>
          <w:rFonts w:asciiTheme="minorHAnsi" w:hAnsiTheme="minorHAnsi" w:cstheme="minorHAnsi"/>
        </w:rPr>
      </w:pPr>
      <w:r w:rsidRPr="00CC4E31">
        <w:rPr>
          <w:rFonts w:asciiTheme="minorHAnsi" w:hAnsiTheme="minorHAnsi" w:cstheme="minorHAnsi"/>
        </w:rPr>
        <w:t xml:space="preserve">Na etapie projektu należy zweryfikować konieczność zastosowania pompek do skroplin dla klimatyzatorów. </w:t>
      </w:r>
    </w:p>
    <w:p w:rsidR="00883046" w:rsidRDefault="00883046" w:rsidP="00883046">
      <w:pPr>
        <w:pStyle w:val="Bezodstpw"/>
        <w:spacing w:line="276" w:lineRule="auto"/>
      </w:pPr>
    </w:p>
    <w:p w:rsidR="00883046" w:rsidRDefault="00883046" w:rsidP="00883046">
      <w:pPr>
        <w:pStyle w:val="Bezodstpw"/>
        <w:spacing w:line="276" w:lineRule="auto"/>
        <w:jc w:val="both"/>
      </w:pPr>
      <w:r w:rsidRPr="00A015CE">
        <w:t xml:space="preserve">Wykonawca zapewni w okresie co najmniej </w:t>
      </w:r>
      <w:r>
        <w:t>3</w:t>
      </w:r>
      <w:r w:rsidRPr="00A015CE">
        <w:t xml:space="preserve"> lat</w:t>
      </w:r>
      <w:r>
        <w:t>a</w:t>
      </w:r>
      <w:r w:rsidRPr="00A015CE">
        <w:t xml:space="preserve"> bezpłatne przeglądy gwarancyjne dla nowych klimatyzatorów (co najmniej 2 razy na rok – zgodnie z zaleceniami Producenta klimatyzacji).</w:t>
      </w:r>
    </w:p>
    <w:p w:rsidR="00CC4E31" w:rsidRDefault="00CC4E31" w:rsidP="005B1F53">
      <w:pPr>
        <w:pStyle w:val="Bezodstpw"/>
        <w:spacing w:line="276" w:lineRule="auto"/>
      </w:pPr>
    </w:p>
    <w:p w:rsidR="00977434" w:rsidRDefault="00977434" w:rsidP="00977434">
      <w:pPr>
        <w:pStyle w:val="Bezodstpw"/>
        <w:spacing w:line="276" w:lineRule="auto"/>
        <w:jc w:val="both"/>
      </w:pPr>
      <w:r>
        <w:t xml:space="preserve">W pomieszczeniu Serwerowni Zapasowej zainstalowana zostanie jednostka wewnętrzna, zaś jednostkę zewnętrzną należy zamontować zgodnie z poniższym rysunkiem. </w:t>
      </w:r>
    </w:p>
    <w:p w:rsidR="00977434" w:rsidRDefault="00977434" w:rsidP="00977434">
      <w:pPr>
        <w:pStyle w:val="Bezodstpw"/>
        <w:spacing w:line="276" w:lineRule="auto"/>
        <w:jc w:val="both"/>
        <w:rPr>
          <w:noProof/>
        </w:rPr>
      </w:pPr>
    </w:p>
    <w:p w:rsidR="00977434" w:rsidRDefault="00977434" w:rsidP="00977434">
      <w:pPr>
        <w:pStyle w:val="Bezodstpw"/>
        <w:spacing w:line="276" w:lineRule="auto"/>
        <w:jc w:val="both"/>
      </w:pPr>
      <w:r>
        <w:rPr>
          <w:noProof/>
          <w:lang w:eastAsia="pl-PL"/>
        </w:rPr>
        <w:drawing>
          <wp:inline distT="0" distB="0" distL="0" distR="0">
            <wp:extent cx="4990631" cy="6863080"/>
            <wp:effectExtent l="0" t="0" r="635" b="0"/>
            <wp:docPr id="8" name="Obraz 8" descr="Obraz zawierający tekst, map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chr zabyt 003_klima.jpg"/>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993254" cy="6866687"/>
                    </a:xfrm>
                    <a:prstGeom prst="rect">
                      <a:avLst/>
                    </a:prstGeom>
                  </pic:spPr>
                </pic:pic>
              </a:graphicData>
            </a:graphic>
          </wp:inline>
        </w:drawing>
      </w:r>
    </w:p>
    <w:p w:rsidR="00977434" w:rsidRDefault="00977434" w:rsidP="00977434">
      <w:pPr>
        <w:pStyle w:val="Bezodstpw"/>
        <w:spacing w:line="276" w:lineRule="auto"/>
        <w:jc w:val="both"/>
      </w:pPr>
    </w:p>
    <w:p w:rsidR="00DF76D1" w:rsidRDefault="00DF76D1" w:rsidP="005B1F53">
      <w:pPr>
        <w:pStyle w:val="Bezodstpw"/>
        <w:spacing w:line="276" w:lineRule="auto"/>
      </w:pPr>
    </w:p>
    <w:p w:rsidR="008C2CC7" w:rsidRDefault="008C2CC7" w:rsidP="00643B61">
      <w:pPr>
        <w:pStyle w:val="Nagwek4"/>
        <w:numPr>
          <w:ilvl w:val="3"/>
          <w:numId w:val="26"/>
        </w:numPr>
      </w:pPr>
      <w:r>
        <w:t>Drzwi do serwerowni</w:t>
      </w:r>
    </w:p>
    <w:p w:rsidR="00541BA1" w:rsidRDefault="00541BA1" w:rsidP="00541BA1">
      <w:pPr>
        <w:pStyle w:val="Nagwek1"/>
        <w:numPr>
          <w:ilvl w:val="0"/>
          <w:numId w:val="0"/>
        </w:numPr>
        <w:ind w:left="360" w:hanging="360"/>
      </w:pPr>
    </w:p>
    <w:p w:rsidR="008C2CC7" w:rsidRDefault="00541BA1" w:rsidP="00491412">
      <w:pPr>
        <w:pStyle w:val="Bezodstpw"/>
        <w:spacing w:line="276" w:lineRule="auto"/>
        <w:ind w:firstLine="708"/>
        <w:jc w:val="both"/>
      </w:pPr>
      <w:r w:rsidRPr="00541BA1">
        <w:t xml:space="preserve">W celu zapewnienia bezpieczeństwa fizycznego i ogniowego wejścia do pomieszczenia Serwerowni należy zamontować drzwi wewnętrzne. Wykonawca zamontuje drzwi do obu  Serwerowni (Podstawowej i Zapasowej), zamontuje samozamykacz i zworę z systemu </w:t>
      </w:r>
      <w:proofErr w:type="spellStart"/>
      <w:r w:rsidRPr="00541BA1">
        <w:t>SSWiN+KD</w:t>
      </w:r>
      <w:proofErr w:type="spellEnd"/>
      <w:r w:rsidRPr="00541BA1">
        <w:t xml:space="preserve">.  </w:t>
      </w:r>
    </w:p>
    <w:p w:rsidR="00541BA1" w:rsidRDefault="00541BA1" w:rsidP="005B1F53">
      <w:pPr>
        <w:pStyle w:val="Bezodstpw"/>
        <w:spacing w:line="276" w:lineRule="auto"/>
      </w:pPr>
    </w:p>
    <w:p w:rsidR="008C2CC7" w:rsidRDefault="008C2CC7" w:rsidP="005B1F53">
      <w:pPr>
        <w:pStyle w:val="Bezodstpw"/>
        <w:spacing w:line="276" w:lineRule="auto"/>
      </w:pPr>
      <w:r>
        <w:t>Wymagania:</w:t>
      </w:r>
    </w:p>
    <w:p w:rsidR="008C2CC7" w:rsidRDefault="008C2CC7" w:rsidP="00563E23">
      <w:pPr>
        <w:pStyle w:val="Bezodstpw"/>
        <w:numPr>
          <w:ilvl w:val="0"/>
          <w:numId w:val="6"/>
        </w:numPr>
        <w:spacing w:line="276" w:lineRule="auto"/>
      </w:pPr>
      <w:r>
        <w:t>Drzwi metalowe o odporności ogniowej min EI</w:t>
      </w:r>
      <w:r w:rsidR="00541BA1">
        <w:t>6</w:t>
      </w:r>
      <w:r>
        <w:t>0 antywłamaniowe</w:t>
      </w:r>
    </w:p>
    <w:p w:rsidR="00C65D2E" w:rsidRPr="00655667" w:rsidRDefault="00C65D2E" w:rsidP="00563E23">
      <w:pPr>
        <w:pStyle w:val="Akapitzlist"/>
        <w:numPr>
          <w:ilvl w:val="0"/>
          <w:numId w:val="6"/>
        </w:numPr>
        <w:spacing w:line="276" w:lineRule="auto"/>
        <w:rPr>
          <w:rFonts w:ascii="Calibri" w:eastAsia="Calibri" w:hAnsi="Calibri"/>
          <w:sz w:val="22"/>
          <w:szCs w:val="22"/>
          <w:lang w:eastAsia="en-US"/>
        </w:rPr>
      </w:pPr>
      <w:r w:rsidRPr="00655667">
        <w:rPr>
          <w:rFonts w:ascii="Calibri" w:eastAsia="Calibri" w:hAnsi="Calibri"/>
          <w:sz w:val="22"/>
          <w:szCs w:val="22"/>
          <w:lang w:eastAsia="en-US"/>
        </w:rPr>
        <w:t xml:space="preserve">szerokość min. </w:t>
      </w:r>
      <w:r w:rsidR="00FC67EB" w:rsidRPr="00655667">
        <w:rPr>
          <w:rFonts w:ascii="Calibri" w:eastAsia="Calibri" w:hAnsi="Calibri"/>
          <w:sz w:val="22"/>
          <w:szCs w:val="22"/>
          <w:lang w:eastAsia="en-US"/>
        </w:rPr>
        <w:t>9</w:t>
      </w:r>
      <w:r w:rsidRPr="00655667">
        <w:rPr>
          <w:rFonts w:ascii="Calibri" w:eastAsia="Calibri" w:hAnsi="Calibri"/>
          <w:sz w:val="22"/>
          <w:szCs w:val="22"/>
          <w:lang w:eastAsia="en-US"/>
        </w:rPr>
        <w:t>0 cm, oraz 2</w:t>
      </w:r>
      <w:r w:rsidR="00FC67EB" w:rsidRPr="00655667">
        <w:rPr>
          <w:rFonts w:ascii="Calibri" w:eastAsia="Calibri" w:hAnsi="Calibri"/>
          <w:sz w:val="22"/>
          <w:szCs w:val="22"/>
          <w:lang w:eastAsia="en-US"/>
        </w:rPr>
        <w:t>00</w:t>
      </w:r>
      <w:r w:rsidRPr="00655667">
        <w:rPr>
          <w:rFonts w:ascii="Calibri" w:eastAsia="Calibri" w:hAnsi="Calibri"/>
          <w:sz w:val="22"/>
          <w:szCs w:val="22"/>
          <w:lang w:eastAsia="en-US"/>
        </w:rPr>
        <w:t>cm wysokości – wymiary mierzone w świetle ościeżnicy,</w:t>
      </w:r>
    </w:p>
    <w:p w:rsidR="00D21B10" w:rsidRPr="00D21B10" w:rsidRDefault="00D21B10" w:rsidP="00563E23">
      <w:pPr>
        <w:pStyle w:val="Akapitzlist"/>
        <w:numPr>
          <w:ilvl w:val="0"/>
          <w:numId w:val="6"/>
        </w:numPr>
        <w:spacing w:line="276" w:lineRule="auto"/>
        <w:jc w:val="left"/>
        <w:rPr>
          <w:rFonts w:asciiTheme="minorHAnsi" w:hAnsiTheme="minorHAnsi" w:cstheme="minorHAnsi"/>
          <w:sz w:val="22"/>
          <w:szCs w:val="22"/>
        </w:rPr>
      </w:pPr>
      <w:r w:rsidRPr="00D21B10">
        <w:rPr>
          <w:rFonts w:asciiTheme="minorHAnsi" w:hAnsiTheme="minorHAnsi" w:cstheme="minorHAnsi"/>
          <w:sz w:val="22"/>
          <w:szCs w:val="22"/>
        </w:rPr>
        <w:t>jednoskrzydłowe</w:t>
      </w:r>
    </w:p>
    <w:p w:rsidR="00D21B10" w:rsidRPr="00D21B10" w:rsidRDefault="00D21B10" w:rsidP="00563E23">
      <w:pPr>
        <w:pStyle w:val="Akapitzlist"/>
        <w:numPr>
          <w:ilvl w:val="0"/>
          <w:numId w:val="6"/>
        </w:numPr>
        <w:spacing w:line="276" w:lineRule="auto"/>
        <w:jc w:val="left"/>
        <w:rPr>
          <w:rFonts w:asciiTheme="minorHAnsi" w:hAnsiTheme="minorHAnsi" w:cstheme="minorHAnsi"/>
          <w:sz w:val="22"/>
          <w:szCs w:val="22"/>
        </w:rPr>
      </w:pPr>
      <w:r w:rsidRPr="00D21B10">
        <w:rPr>
          <w:rFonts w:asciiTheme="minorHAnsi" w:hAnsiTheme="minorHAnsi" w:cstheme="minorHAnsi"/>
          <w:sz w:val="22"/>
          <w:szCs w:val="22"/>
        </w:rPr>
        <w:t>atestowane</w:t>
      </w:r>
    </w:p>
    <w:p w:rsidR="00D21B10" w:rsidRPr="00D21B10" w:rsidRDefault="00D21B10" w:rsidP="00563E23">
      <w:pPr>
        <w:pStyle w:val="Akapitzlist"/>
        <w:numPr>
          <w:ilvl w:val="0"/>
          <w:numId w:val="6"/>
        </w:numPr>
        <w:spacing w:line="276" w:lineRule="auto"/>
        <w:jc w:val="left"/>
        <w:rPr>
          <w:rFonts w:asciiTheme="minorHAnsi" w:hAnsiTheme="minorHAnsi" w:cstheme="minorHAnsi"/>
          <w:sz w:val="22"/>
          <w:szCs w:val="22"/>
        </w:rPr>
      </w:pPr>
      <w:r w:rsidRPr="00D21B10">
        <w:rPr>
          <w:rFonts w:asciiTheme="minorHAnsi" w:hAnsiTheme="minorHAnsi" w:cstheme="minorHAnsi"/>
          <w:sz w:val="22"/>
          <w:szCs w:val="22"/>
        </w:rPr>
        <w:t>klasy RC</w:t>
      </w:r>
      <w:r w:rsidR="00541BA1">
        <w:rPr>
          <w:rFonts w:asciiTheme="minorHAnsi" w:hAnsiTheme="minorHAnsi" w:cstheme="minorHAnsi"/>
          <w:sz w:val="22"/>
          <w:szCs w:val="22"/>
        </w:rPr>
        <w:t>4</w:t>
      </w:r>
    </w:p>
    <w:p w:rsidR="00D21B10" w:rsidRPr="00D21B10" w:rsidRDefault="00D21B10" w:rsidP="00563E23">
      <w:pPr>
        <w:pStyle w:val="Akapitzlist"/>
        <w:numPr>
          <w:ilvl w:val="0"/>
          <w:numId w:val="6"/>
        </w:numPr>
        <w:spacing w:line="276" w:lineRule="auto"/>
        <w:jc w:val="left"/>
        <w:rPr>
          <w:rFonts w:asciiTheme="minorHAnsi" w:hAnsiTheme="minorHAnsi" w:cstheme="minorHAnsi"/>
          <w:sz w:val="22"/>
          <w:szCs w:val="22"/>
        </w:rPr>
      </w:pPr>
      <w:r w:rsidRPr="00D21B10">
        <w:rPr>
          <w:rFonts w:asciiTheme="minorHAnsi" w:hAnsiTheme="minorHAnsi" w:cstheme="minorHAnsi"/>
          <w:sz w:val="22"/>
          <w:szCs w:val="22"/>
        </w:rPr>
        <w:t>odporność ogniowa EI</w:t>
      </w:r>
      <w:r w:rsidR="00541BA1">
        <w:rPr>
          <w:rFonts w:asciiTheme="minorHAnsi" w:hAnsiTheme="minorHAnsi" w:cstheme="minorHAnsi"/>
          <w:sz w:val="22"/>
          <w:szCs w:val="22"/>
        </w:rPr>
        <w:t>6</w:t>
      </w:r>
      <w:r w:rsidRPr="00D21B10">
        <w:rPr>
          <w:rFonts w:asciiTheme="minorHAnsi" w:hAnsiTheme="minorHAnsi" w:cstheme="minorHAnsi"/>
          <w:sz w:val="22"/>
          <w:szCs w:val="22"/>
        </w:rPr>
        <w:t>0</w:t>
      </w:r>
    </w:p>
    <w:p w:rsidR="00D21B10" w:rsidRPr="00D21B10" w:rsidRDefault="00D21B10" w:rsidP="00563E23">
      <w:pPr>
        <w:pStyle w:val="Akapitzlist"/>
        <w:numPr>
          <w:ilvl w:val="0"/>
          <w:numId w:val="6"/>
        </w:numPr>
        <w:spacing w:line="276" w:lineRule="auto"/>
        <w:jc w:val="left"/>
        <w:rPr>
          <w:rFonts w:asciiTheme="minorHAnsi" w:hAnsiTheme="minorHAnsi" w:cstheme="minorHAnsi"/>
          <w:sz w:val="22"/>
          <w:szCs w:val="22"/>
        </w:rPr>
      </w:pPr>
      <w:r w:rsidRPr="00D21B10">
        <w:rPr>
          <w:rFonts w:asciiTheme="minorHAnsi" w:hAnsiTheme="minorHAnsi" w:cstheme="minorHAnsi"/>
          <w:sz w:val="22"/>
          <w:szCs w:val="22"/>
        </w:rPr>
        <w:t>wypełnienie wkładem ognioodpornym</w:t>
      </w:r>
    </w:p>
    <w:p w:rsidR="00D21B10" w:rsidRPr="00D21B10" w:rsidRDefault="00D21B10" w:rsidP="00563E23">
      <w:pPr>
        <w:pStyle w:val="Akapitzlist"/>
        <w:numPr>
          <w:ilvl w:val="0"/>
          <w:numId w:val="6"/>
        </w:numPr>
        <w:spacing w:line="276" w:lineRule="auto"/>
        <w:jc w:val="left"/>
        <w:rPr>
          <w:rFonts w:asciiTheme="minorHAnsi" w:hAnsiTheme="minorHAnsi" w:cstheme="minorHAnsi"/>
          <w:sz w:val="22"/>
          <w:szCs w:val="22"/>
        </w:rPr>
      </w:pPr>
      <w:r w:rsidRPr="00D21B10">
        <w:rPr>
          <w:rFonts w:asciiTheme="minorHAnsi" w:hAnsiTheme="minorHAnsi" w:cstheme="minorHAnsi"/>
          <w:sz w:val="22"/>
          <w:szCs w:val="22"/>
        </w:rPr>
        <w:t>skrzydła wyposażone w uszczelki pęczniejące p.poż.</w:t>
      </w:r>
    </w:p>
    <w:p w:rsidR="00D21B10" w:rsidRPr="00D21B10" w:rsidRDefault="00D21B10" w:rsidP="00563E23">
      <w:pPr>
        <w:pStyle w:val="Akapitzlist"/>
        <w:numPr>
          <w:ilvl w:val="0"/>
          <w:numId w:val="6"/>
        </w:numPr>
        <w:spacing w:line="276" w:lineRule="auto"/>
        <w:jc w:val="left"/>
        <w:rPr>
          <w:rFonts w:asciiTheme="minorHAnsi" w:hAnsiTheme="minorHAnsi" w:cstheme="minorHAnsi"/>
          <w:sz w:val="22"/>
          <w:szCs w:val="22"/>
        </w:rPr>
      </w:pPr>
      <w:r w:rsidRPr="00D21B10">
        <w:rPr>
          <w:rFonts w:asciiTheme="minorHAnsi" w:hAnsiTheme="minorHAnsi" w:cstheme="minorHAnsi"/>
          <w:sz w:val="22"/>
          <w:szCs w:val="22"/>
        </w:rPr>
        <w:t>ościeżnica ceowa lub kątowa.</w:t>
      </w:r>
    </w:p>
    <w:p w:rsidR="00D21B10" w:rsidRDefault="00D21B10" w:rsidP="00563E23">
      <w:pPr>
        <w:pStyle w:val="Akapitzlist"/>
        <w:numPr>
          <w:ilvl w:val="0"/>
          <w:numId w:val="6"/>
        </w:numPr>
        <w:spacing w:line="276" w:lineRule="auto"/>
        <w:rPr>
          <w:rFonts w:ascii="Calibri" w:eastAsia="Calibri" w:hAnsi="Calibri"/>
          <w:sz w:val="22"/>
          <w:szCs w:val="22"/>
          <w:lang w:eastAsia="en-US"/>
        </w:rPr>
      </w:pPr>
      <w:r>
        <w:rPr>
          <w:rFonts w:ascii="Calibri" w:eastAsia="Calibri" w:hAnsi="Calibri"/>
          <w:sz w:val="22"/>
          <w:szCs w:val="22"/>
          <w:lang w:eastAsia="en-US"/>
        </w:rPr>
        <w:t>Okucia:</w:t>
      </w:r>
    </w:p>
    <w:p w:rsidR="00D21B10" w:rsidRPr="00D21B10" w:rsidRDefault="00D21B10" w:rsidP="00563E23">
      <w:pPr>
        <w:pStyle w:val="Akapitzlist"/>
        <w:numPr>
          <w:ilvl w:val="1"/>
          <w:numId w:val="6"/>
        </w:numPr>
        <w:spacing w:line="276" w:lineRule="auto"/>
        <w:rPr>
          <w:rFonts w:ascii="Calibri" w:eastAsia="Calibri" w:hAnsi="Calibri"/>
          <w:sz w:val="22"/>
          <w:szCs w:val="22"/>
          <w:lang w:eastAsia="en-US"/>
        </w:rPr>
      </w:pPr>
      <w:r w:rsidRPr="00D21B10">
        <w:rPr>
          <w:rFonts w:ascii="Calibri" w:eastAsia="Calibri" w:hAnsi="Calibri"/>
          <w:sz w:val="22"/>
          <w:szCs w:val="22"/>
          <w:lang w:eastAsia="en-US"/>
        </w:rPr>
        <w:t xml:space="preserve">3 stałe bolce </w:t>
      </w:r>
      <w:proofErr w:type="spellStart"/>
      <w:r w:rsidRPr="00D21B10">
        <w:rPr>
          <w:rFonts w:ascii="Calibri" w:eastAsia="Calibri" w:hAnsi="Calibri"/>
          <w:sz w:val="22"/>
          <w:szCs w:val="22"/>
          <w:lang w:eastAsia="en-US"/>
        </w:rPr>
        <w:t>antywyważeniowe</w:t>
      </w:r>
      <w:proofErr w:type="spellEnd"/>
    </w:p>
    <w:p w:rsidR="00D21B10" w:rsidRPr="00D21B10" w:rsidRDefault="00D21B10" w:rsidP="00563E23">
      <w:pPr>
        <w:pStyle w:val="Akapitzlist"/>
        <w:numPr>
          <w:ilvl w:val="1"/>
          <w:numId w:val="6"/>
        </w:numPr>
        <w:spacing w:line="276" w:lineRule="auto"/>
        <w:rPr>
          <w:rFonts w:ascii="Calibri" w:eastAsia="Calibri" w:hAnsi="Calibri"/>
          <w:sz w:val="22"/>
          <w:szCs w:val="22"/>
          <w:lang w:eastAsia="en-US"/>
        </w:rPr>
      </w:pPr>
      <w:r w:rsidRPr="00D21B10">
        <w:rPr>
          <w:rFonts w:ascii="Calibri" w:eastAsia="Calibri" w:hAnsi="Calibri"/>
          <w:sz w:val="22"/>
          <w:szCs w:val="22"/>
          <w:lang w:eastAsia="en-US"/>
        </w:rPr>
        <w:t>2 zawiasy trójdzielne</w:t>
      </w:r>
    </w:p>
    <w:p w:rsidR="00D21B10" w:rsidRPr="00D21B10" w:rsidRDefault="00D21B10" w:rsidP="00563E23">
      <w:pPr>
        <w:pStyle w:val="Akapitzlist"/>
        <w:numPr>
          <w:ilvl w:val="1"/>
          <w:numId w:val="6"/>
        </w:numPr>
        <w:spacing w:line="276" w:lineRule="auto"/>
        <w:rPr>
          <w:rFonts w:ascii="Calibri" w:eastAsia="Calibri" w:hAnsi="Calibri"/>
          <w:sz w:val="22"/>
          <w:szCs w:val="22"/>
          <w:lang w:eastAsia="en-US"/>
        </w:rPr>
      </w:pPr>
      <w:r w:rsidRPr="00D21B10">
        <w:rPr>
          <w:rFonts w:ascii="Calibri" w:eastAsia="Calibri" w:hAnsi="Calibri"/>
          <w:sz w:val="22"/>
          <w:szCs w:val="22"/>
          <w:lang w:eastAsia="en-US"/>
        </w:rPr>
        <w:t>1 zawias sprężynowy, pełniący funkcję samozamykacza</w:t>
      </w:r>
    </w:p>
    <w:p w:rsidR="00D21B10" w:rsidRPr="00D21B10" w:rsidRDefault="00541BA1" w:rsidP="00563E23">
      <w:pPr>
        <w:pStyle w:val="Akapitzlist"/>
        <w:numPr>
          <w:ilvl w:val="1"/>
          <w:numId w:val="6"/>
        </w:numPr>
        <w:spacing w:line="276" w:lineRule="auto"/>
        <w:rPr>
          <w:rFonts w:ascii="Calibri" w:eastAsia="Calibri" w:hAnsi="Calibri"/>
          <w:sz w:val="22"/>
          <w:szCs w:val="22"/>
          <w:lang w:eastAsia="en-US"/>
        </w:rPr>
      </w:pPr>
      <w:r>
        <w:rPr>
          <w:rFonts w:ascii="Calibri" w:eastAsia="Calibri" w:hAnsi="Calibri"/>
          <w:sz w:val="22"/>
          <w:szCs w:val="22"/>
          <w:lang w:eastAsia="en-US"/>
        </w:rPr>
        <w:t>Zamek rozporowy</w:t>
      </w:r>
      <w:r w:rsidR="00D21B10" w:rsidRPr="00D21B10">
        <w:rPr>
          <w:rFonts w:ascii="Calibri" w:eastAsia="Calibri" w:hAnsi="Calibri"/>
          <w:sz w:val="22"/>
          <w:szCs w:val="22"/>
          <w:lang w:eastAsia="en-US"/>
        </w:rPr>
        <w:t xml:space="preserve"> w klasie </w:t>
      </w:r>
      <w:r>
        <w:rPr>
          <w:rFonts w:ascii="Calibri" w:eastAsia="Calibri" w:hAnsi="Calibri"/>
          <w:sz w:val="22"/>
          <w:szCs w:val="22"/>
          <w:lang w:eastAsia="en-US"/>
        </w:rPr>
        <w:t>7</w:t>
      </w:r>
    </w:p>
    <w:p w:rsidR="00D21B10" w:rsidRPr="00D21B10" w:rsidRDefault="00D21B10" w:rsidP="00563E23">
      <w:pPr>
        <w:pStyle w:val="Akapitzlist"/>
        <w:numPr>
          <w:ilvl w:val="1"/>
          <w:numId w:val="6"/>
        </w:numPr>
        <w:spacing w:line="276" w:lineRule="auto"/>
        <w:rPr>
          <w:rFonts w:ascii="Calibri" w:eastAsia="Calibri" w:hAnsi="Calibri"/>
          <w:sz w:val="22"/>
          <w:szCs w:val="22"/>
          <w:lang w:eastAsia="en-US"/>
        </w:rPr>
      </w:pPr>
      <w:r w:rsidRPr="00D21B10">
        <w:rPr>
          <w:rFonts w:ascii="Calibri" w:eastAsia="Calibri" w:hAnsi="Calibri"/>
          <w:sz w:val="22"/>
          <w:szCs w:val="22"/>
          <w:lang w:eastAsia="en-US"/>
        </w:rPr>
        <w:t xml:space="preserve">Komplet wkładek antywłamaniowych w klasie </w:t>
      </w:r>
      <w:r w:rsidR="00541BA1">
        <w:rPr>
          <w:rFonts w:ascii="Calibri" w:eastAsia="Calibri" w:hAnsi="Calibri"/>
          <w:sz w:val="22"/>
          <w:szCs w:val="22"/>
          <w:lang w:eastAsia="en-US"/>
        </w:rPr>
        <w:t>6</w:t>
      </w:r>
    </w:p>
    <w:p w:rsidR="008C2CC7" w:rsidRDefault="008C2CC7" w:rsidP="00563E23">
      <w:pPr>
        <w:pStyle w:val="Bezodstpw"/>
        <w:numPr>
          <w:ilvl w:val="0"/>
          <w:numId w:val="6"/>
        </w:numPr>
        <w:spacing w:line="276" w:lineRule="auto"/>
      </w:pPr>
      <w:r>
        <w:t>Przystosowane do systemu KD</w:t>
      </w:r>
    </w:p>
    <w:p w:rsidR="008C2CC7" w:rsidRDefault="008C2CC7" w:rsidP="00563E23">
      <w:pPr>
        <w:pStyle w:val="Bezodstpw"/>
        <w:numPr>
          <w:ilvl w:val="0"/>
          <w:numId w:val="6"/>
        </w:numPr>
        <w:spacing w:line="276" w:lineRule="auto"/>
      </w:pPr>
      <w:r>
        <w:t>Przystosowane do montażu kontaktronu</w:t>
      </w:r>
    </w:p>
    <w:p w:rsidR="008C2CC7" w:rsidRDefault="008C2CC7" w:rsidP="00563E23">
      <w:pPr>
        <w:pStyle w:val="Bezodstpw"/>
        <w:numPr>
          <w:ilvl w:val="0"/>
          <w:numId w:val="6"/>
        </w:numPr>
        <w:spacing w:line="276" w:lineRule="auto"/>
      </w:pPr>
      <w:r>
        <w:t>Wyposażone w zamki klasy C</w:t>
      </w:r>
    </w:p>
    <w:p w:rsidR="008C2CC7" w:rsidRDefault="008C2CC7" w:rsidP="00563E23">
      <w:pPr>
        <w:pStyle w:val="Bezodstpw"/>
        <w:numPr>
          <w:ilvl w:val="0"/>
          <w:numId w:val="6"/>
        </w:numPr>
        <w:spacing w:line="276" w:lineRule="auto"/>
      </w:pPr>
      <w:r>
        <w:t xml:space="preserve">Wyposażone w samozamykacz  </w:t>
      </w:r>
    </w:p>
    <w:p w:rsidR="00D03051" w:rsidRDefault="00D03051" w:rsidP="008E1D54">
      <w:pPr>
        <w:pStyle w:val="Bezodstpw"/>
        <w:spacing w:line="276" w:lineRule="auto"/>
      </w:pPr>
    </w:p>
    <w:p w:rsidR="0055234A" w:rsidRPr="00655667" w:rsidRDefault="00D6236A" w:rsidP="00643B61">
      <w:pPr>
        <w:pStyle w:val="Nagwek4"/>
        <w:numPr>
          <w:ilvl w:val="3"/>
          <w:numId w:val="26"/>
        </w:numPr>
      </w:pPr>
      <w:r w:rsidRPr="00D6236A">
        <w:t>Gaśnice do gaszenia urządzeń elektronicznych</w:t>
      </w:r>
    </w:p>
    <w:p w:rsidR="00D21B10" w:rsidRDefault="00D21B10" w:rsidP="005B1F53">
      <w:pPr>
        <w:pStyle w:val="Bezodstpw"/>
        <w:spacing w:line="276" w:lineRule="auto"/>
      </w:pPr>
    </w:p>
    <w:p w:rsidR="0055234A" w:rsidRDefault="00D6236A" w:rsidP="00491412">
      <w:pPr>
        <w:pStyle w:val="Bezodstpw"/>
        <w:spacing w:line="276" w:lineRule="auto"/>
        <w:ind w:firstLine="708"/>
        <w:jc w:val="both"/>
      </w:pPr>
      <w:r w:rsidRPr="00D6236A">
        <w:t>Pomieszczenia Serwerowni Podstawowej i Zapasowej zostanie wyposażone w przenośne Urządzenia Gaśnicze – czyli specjalne gaśnice przeznaczone do gaszenia pożarów z grupy B i C pod napięciem. Gaśnica takiego typu zalecana jest wszędzie tam gdzie wymagana jest wysoka skuteczność oraz brak zanieczyszczeń po środku gaśniczym.</w:t>
      </w:r>
      <w:r>
        <w:t xml:space="preserve"> Wykonawca dostarczy i zamontuje po dwie gaśnice do każdej z Serwerowni</w:t>
      </w:r>
      <w:r w:rsidR="00327D07">
        <w:t xml:space="preserve"> (łącznie 4 sztuki)</w:t>
      </w:r>
      <w:r>
        <w:t>.</w:t>
      </w:r>
    </w:p>
    <w:p w:rsidR="0055234A" w:rsidRDefault="0055234A" w:rsidP="005B1F53">
      <w:pPr>
        <w:pStyle w:val="Bezodstpw"/>
        <w:spacing w:line="276" w:lineRule="auto"/>
        <w:ind w:left="1224"/>
        <w:jc w:val="both"/>
      </w:pPr>
    </w:p>
    <w:p w:rsidR="009D4D08" w:rsidRDefault="00D6236A" w:rsidP="005B1F53">
      <w:pPr>
        <w:pStyle w:val="Bezodstpw"/>
        <w:spacing w:line="276" w:lineRule="auto"/>
        <w:ind w:firstLine="708"/>
      </w:pPr>
      <w:r>
        <w:t>Wymagania minimalne:</w:t>
      </w:r>
    </w:p>
    <w:p w:rsidR="00D6236A" w:rsidRDefault="00D6236A" w:rsidP="005B1F53">
      <w:pPr>
        <w:pStyle w:val="Bezodstpw"/>
        <w:spacing w:line="276" w:lineRule="auto"/>
        <w:ind w:firstLine="708"/>
      </w:pPr>
    </w:p>
    <w:p w:rsidR="00D6236A" w:rsidRDefault="00D6236A" w:rsidP="00643B61">
      <w:pPr>
        <w:pStyle w:val="Bezodstpw"/>
        <w:numPr>
          <w:ilvl w:val="0"/>
          <w:numId w:val="28"/>
        </w:numPr>
      </w:pPr>
      <w:r>
        <w:t>gaśnica na gaz FE-36 będący czystym środkiem gaśniczym</w:t>
      </w:r>
    </w:p>
    <w:p w:rsidR="00D6236A" w:rsidRDefault="00D6236A" w:rsidP="00643B61">
      <w:pPr>
        <w:pStyle w:val="Bezodstpw"/>
        <w:numPr>
          <w:ilvl w:val="0"/>
          <w:numId w:val="28"/>
        </w:numPr>
      </w:pPr>
      <w:r>
        <w:t>skuteczne i w pełni bezpieczne rozwiązanie wśród nowoczesnych, podręcznych sprzętów gaśniczych</w:t>
      </w:r>
    </w:p>
    <w:p w:rsidR="00D6236A" w:rsidRDefault="00D6236A" w:rsidP="00643B61">
      <w:pPr>
        <w:pStyle w:val="Bezodstpw"/>
        <w:numPr>
          <w:ilvl w:val="0"/>
          <w:numId w:val="28"/>
        </w:numPr>
      </w:pPr>
      <w:r>
        <w:t>Świadectwo Dopuszczenia wydane przez Centrum Naukowo-Badawcze Ochrony Przeciwpożarowej w Józefowie</w:t>
      </w:r>
    </w:p>
    <w:p w:rsidR="00D6236A" w:rsidRDefault="00D6236A" w:rsidP="00643B61">
      <w:pPr>
        <w:pStyle w:val="Bezodstpw"/>
        <w:numPr>
          <w:ilvl w:val="0"/>
          <w:numId w:val="28"/>
        </w:numPr>
      </w:pPr>
      <w:r>
        <w:t>możliwość wielokrotnego napełniania w Autoryzowanych Zakładach Serwisowych</w:t>
      </w:r>
    </w:p>
    <w:p w:rsidR="00D6236A" w:rsidRDefault="00D6236A" w:rsidP="00643B61">
      <w:pPr>
        <w:pStyle w:val="Bezodstpw"/>
        <w:numPr>
          <w:ilvl w:val="0"/>
          <w:numId w:val="28"/>
        </w:numPr>
      </w:pPr>
      <w:r>
        <w:lastRenderedPageBreak/>
        <w:t>niewielkie gabaryty, poręczna budowa dla swobodnego użytkowania przez każdą, nawet nieprzeszkoloną osobę</w:t>
      </w:r>
    </w:p>
    <w:p w:rsidR="00D6236A" w:rsidRDefault="00D6236A" w:rsidP="00643B61">
      <w:pPr>
        <w:pStyle w:val="Bezodstpw"/>
        <w:numPr>
          <w:ilvl w:val="0"/>
          <w:numId w:val="28"/>
        </w:numPr>
      </w:pPr>
      <w:r>
        <w:t>wieszak w komplecie</w:t>
      </w:r>
    </w:p>
    <w:p w:rsidR="00D6236A" w:rsidRDefault="00D6236A" w:rsidP="00643B61">
      <w:pPr>
        <w:pStyle w:val="Bezodstpw"/>
        <w:numPr>
          <w:ilvl w:val="0"/>
          <w:numId w:val="28"/>
        </w:numPr>
      </w:pPr>
      <w:r>
        <w:t>masa środka gaśniczego - 2 kg</w:t>
      </w:r>
    </w:p>
    <w:p w:rsidR="00D6236A" w:rsidRDefault="00F90EA1" w:rsidP="00643B61">
      <w:pPr>
        <w:pStyle w:val="Bezodstpw"/>
        <w:numPr>
          <w:ilvl w:val="0"/>
          <w:numId w:val="28"/>
        </w:numPr>
      </w:pPr>
      <w:r>
        <w:t xml:space="preserve">dedykowane do </w:t>
      </w:r>
      <w:r w:rsidR="00D6236A">
        <w:t xml:space="preserve"> gaszenia czułych urządzeń elektronicznych i elektrycznych,</w:t>
      </w:r>
    </w:p>
    <w:p w:rsidR="00D6236A" w:rsidRDefault="00D6236A" w:rsidP="00D6236A">
      <w:pPr>
        <w:pStyle w:val="Bezodstpw"/>
        <w:ind w:left="1428"/>
      </w:pPr>
      <w:r>
        <w:t>w serwerowniach, w archiwach, w muzeach,</w:t>
      </w:r>
      <w:r w:rsidR="00F90EA1">
        <w:t xml:space="preserve"> </w:t>
      </w:r>
      <w:r>
        <w:t xml:space="preserve">w laboratoriach, jak również w pomieszczeniach biurowych. </w:t>
      </w:r>
    </w:p>
    <w:p w:rsidR="00D6236A" w:rsidRDefault="00D6236A" w:rsidP="00D6236A">
      <w:pPr>
        <w:pStyle w:val="Bezodstpw"/>
        <w:spacing w:line="276" w:lineRule="auto"/>
        <w:ind w:left="1428"/>
      </w:pPr>
    </w:p>
    <w:p w:rsidR="009D4D08" w:rsidRDefault="009D4D08" w:rsidP="005B1F53">
      <w:pPr>
        <w:pStyle w:val="Bezodstpw"/>
        <w:spacing w:line="276" w:lineRule="auto"/>
      </w:pPr>
    </w:p>
    <w:p w:rsidR="00D6236A" w:rsidRDefault="00D6236A" w:rsidP="00491412">
      <w:pPr>
        <w:pStyle w:val="Bezodstpw"/>
        <w:spacing w:line="276" w:lineRule="auto"/>
        <w:jc w:val="both"/>
      </w:pPr>
      <w:r>
        <w:t>Obecnie pomieszczenie Podstawowej Serwerowni objęte jest systemem sygnalizacji alarmu (pożaru) opartego na bazie czujek optycznych i temperaturowych (oraz ROP) sterowanego Centralą Sygnalizacji Pożaru ARITECH FP2864C-18. Pomieszczenie Serwerowni Podstawowej wyposażone jest w czujkę optyczną (dymową).</w:t>
      </w:r>
    </w:p>
    <w:p w:rsidR="00595F19" w:rsidRDefault="00D6236A" w:rsidP="00491412">
      <w:pPr>
        <w:pStyle w:val="Bezodstpw"/>
        <w:spacing w:line="276" w:lineRule="auto"/>
        <w:jc w:val="both"/>
      </w:pPr>
      <w:r>
        <w:t xml:space="preserve">Pomieszczenie planowanej Serwerowni Zapasowej będzie objęte system sygnalizacji pożaru. Zamawiający obecnie prowadzi prace przygotowawcze, mające na celu montaż i uruchomienie systemu sygnalizacji pożaru w starej części Szpitala.  </w:t>
      </w:r>
    </w:p>
    <w:p w:rsidR="00655667" w:rsidRDefault="00655667" w:rsidP="005B1F53">
      <w:pPr>
        <w:pStyle w:val="Bezodstpw"/>
        <w:spacing w:line="276" w:lineRule="auto"/>
        <w:ind w:left="1224"/>
      </w:pPr>
    </w:p>
    <w:p w:rsidR="00655667" w:rsidRDefault="00655667" w:rsidP="005B1F53">
      <w:pPr>
        <w:pStyle w:val="Bezodstpw"/>
        <w:spacing w:line="276" w:lineRule="auto"/>
        <w:ind w:left="1224"/>
      </w:pPr>
    </w:p>
    <w:p w:rsidR="00595F19" w:rsidRPr="00896D8F" w:rsidRDefault="00595F19" w:rsidP="00643B61">
      <w:pPr>
        <w:pStyle w:val="Nagwek4"/>
        <w:numPr>
          <w:ilvl w:val="3"/>
          <w:numId w:val="26"/>
        </w:numPr>
      </w:pPr>
      <w:bookmarkStart w:id="37" w:name="_Toc7176663"/>
      <w:r w:rsidRPr="00896D8F">
        <w:t>Wymagania dotyczące instalacji systemów zabezpieczeń pomieszczenia Serwerowni</w:t>
      </w:r>
      <w:bookmarkEnd w:id="37"/>
    </w:p>
    <w:p w:rsidR="00595F19" w:rsidRPr="00595F19" w:rsidRDefault="00595F19" w:rsidP="005B1F53">
      <w:pPr>
        <w:pStyle w:val="Bezodstpw"/>
        <w:spacing w:line="276" w:lineRule="auto"/>
        <w:ind w:left="1224"/>
      </w:pPr>
    </w:p>
    <w:p w:rsidR="00595F19" w:rsidRPr="00595F19" w:rsidRDefault="00595F19" w:rsidP="00491412">
      <w:pPr>
        <w:pStyle w:val="Bezodstpw"/>
        <w:spacing w:line="276" w:lineRule="auto"/>
        <w:ind w:firstLine="708"/>
      </w:pPr>
      <w:r w:rsidRPr="00595F19">
        <w:t>Pomieszczeni</w:t>
      </w:r>
      <w:r w:rsidR="009D4D08">
        <w:t>a</w:t>
      </w:r>
      <w:r w:rsidRPr="00595F19">
        <w:t xml:space="preserve"> Serwerowni </w:t>
      </w:r>
      <w:r w:rsidR="009D4D08">
        <w:t xml:space="preserve">Podstawowej oraz Zapasowej </w:t>
      </w:r>
      <w:r w:rsidRPr="00595F19">
        <w:t>wyposażyć w następujące systemy zabezpieczeń:</w:t>
      </w:r>
    </w:p>
    <w:p w:rsidR="00595F19" w:rsidRPr="00595F19" w:rsidRDefault="00595F19" w:rsidP="00563E23">
      <w:pPr>
        <w:pStyle w:val="Bezodstpw"/>
        <w:numPr>
          <w:ilvl w:val="0"/>
          <w:numId w:val="7"/>
        </w:numPr>
        <w:spacing w:line="276" w:lineRule="auto"/>
      </w:pPr>
      <w:proofErr w:type="spellStart"/>
      <w:r w:rsidRPr="00595F19">
        <w:t>SSWiN</w:t>
      </w:r>
      <w:proofErr w:type="spellEnd"/>
      <w:r w:rsidRPr="00595F19">
        <w:t xml:space="preserve"> zintegrowane z KD</w:t>
      </w:r>
    </w:p>
    <w:p w:rsidR="00595F19" w:rsidRPr="00595F19" w:rsidRDefault="00595F19" w:rsidP="00563E23">
      <w:pPr>
        <w:pStyle w:val="Bezodstpw"/>
        <w:numPr>
          <w:ilvl w:val="0"/>
          <w:numId w:val="7"/>
        </w:numPr>
        <w:spacing w:line="276" w:lineRule="auto"/>
      </w:pPr>
      <w:r w:rsidRPr="00595F19">
        <w:t>monitoringu wizyjnego</w:t>
      </w:r>
    </w:p>
    <w:p w:rsidR="00491412" w:rsidRDefault="00595F19" w:rsidP="00491412">
      <w:pPr>
        <w:pStyle w:val="Bezodstpw"/>
        <w:numPr>
          <w:ilvl w:val="0"/>
          <w:numId w:val="7"/>
        </w:numPr>
        <w:spacing w:line="276" w:lineRule="auto"/>
      </w:pPr>
      <w:r w:rsidRPr="00595F19">
        <w:t xml:space="preserve">system monitorowania środowiska </w:t>
      </w:r>
    </w:p>
    <w:p w:rsidR="00595F19" w:rsidRPr="00677B7F" w:rsidRDefault="00491412" w:rsidP="00491412">
      <w:pPr>
        <w:pStyle w:val="Bezodstpw"/>
        <w:numPr>
          <w:ilvl w:val="0"/>
          <w:numId w:val="7"/>
        </w:numPr>
        <w:spacing w:line="276" w:lineRule="auto"/>
      </w:pPr>
      <w:r w:rsidRPr="00677B7F">
        <w:t>monitorowanie kluczowych usług serwerowych (Infrastruktury)</w:t>
      </w:r>
    </w:p>
    <w:p w:rsidR="00491412" w:rsidRDefault="00491412" w:rsidP="00491412">
      <w:pPr>
        <w:pStyle w:val="Bezodstpw"/>
        <w:spacing w:line="276" w:lineRule="auto"/>
        <w:ind w:left="1776"/>
      </w:pPr>
    </w:p>
    <w:p w:rsidR="00491412" w:rsidRPr="00595F19" w:rsidRDefault="00491412" w:rsidP="00491412">
      <w:pPr>
        <w:pStyle w:val="Bezodstpw"/>
        <w:spacing w:line="276" w:lineRule="auto"/>
        <w:ind w:left="1776"/>
      </w:pPr>
    </w:p>
    <w:p w:rsidR="00595F19" w:rsidRPr="00896D8F" w:rsidRDefault="00595F19" w:rsidP="00327D07">
      <w:pPr>
        <w:pStyle w:val="Bezodstpw"/>
        <w:spacing w:line="276" w:lineRule="auto"/>
        <w:ind w:left="112"/>
        <w:jc w:val="both"/>
        <w:rPr>
          <w:b/>
        </w:rPr>
      </w:pPr>
      <w:bookmarkStart w:id="38" w:name="_Toc522258343"/>
      <w:bookmarkStart w:id="39" w:name="__RefHeading__2128_793451886"/>
      <w:bookmarkStart w:id="40" w:name="_Toc7176664"/>
      <w:bookmarkEnd w:id="38"/>
      <w:bookmarkEnd w:id="39"/>
      <w:r w:rsidRPr="00896D8F">
        <w:rPr>
          <w:b/>
        </w:rPr>
        <w:t>Instalacja alarmowa i system kontroli dostępu (</w:t>
      </w:r>
      <w:proofErr w:type="spellStart"/>
      <w:r w:rsidRPr="00896D8F">
        <w:rPr>
          <w:b/>
        </w:rPr>
        <w:t>SSWiN</w:t>
      </w:r>
      <w:proofErr w:type="spellEnd"/>
      <w:r w:rsidRPr="00896D8F">
        <w:rPr>
          <w:b/>
        </w:rPr>
        <w:t xml:space="preserve"> i KD)</w:t>
      </w:r>
      <w:r w:rsidR="00327D07">
        <w:rPr>
          <w:b/>
        </w:rPr>
        <w:t xml:space="preserve"> – 2 komplety (po jednym na każdą Serwerownię)</w:t>
      </w:r>
      <w:r w:rsidRPr="00896D8F">
        <w:rPr>
          <w:b/>
        </w:rPr>
        <w:t>:</w:t>
      </w:r>
      <w:bookmarkEnd w:id="40"/>
    </w:p>
    <w:p w:rsidR="009D4D08" w:rsidRDefault="009D4D08" w:rsidP="005B1F53">
      <w:pPr>
        <w:pStyle w:val="Bezodstpw"/>
        <w:spacing w:line="276" w:lineRule="auto"/>
        <w:ind w:firstLine="708"/>
        <w:jc w:val="both"/>
      </w:pPr>
    </w:p>
    <w:p w:rsidR="00C06B72" w:rsidRDefault="00C06B72" w:rsidP="00491412">
      <w:pPr>
        <w:pStyle w:val="Bezodstpw"/>
        <w:spacing w:line="276" w:lineRule="auto"/>
        <w:ind w:firstLine="708"/>
        <w:jc w:val="both"/>
      </w:pPr>
      <w:r>
        <w:t xml:space="preserve">System kontroli dostępu zostanie zrealizowany w oparciu o centralę alarmową oraz czytniki kart zbliżeniowych umieszczone przy drzwiach wejściowych do obu pomieszczeń Serwerowni Podstawowej oraz Zapasowej. </w:t>
      </w:r>
    </w:p>
    <w:p w:rsidR="00C06B72" w:rsidRDefault="00C06B72" w:rsidP="00491412">
      <w:pPr>
        <w:pStyle w:val="Bezodstpw"/>
        <w:spacing w:line="276" w:lineRule="auto"/>
        <w:jc w:val="both"/>
      </w:pPr>
      <w:r>
        <w:t xml:space="preserve">Dla celów bezpieczeństwa przy wyjściu z pomieszczenia Serwerowni zainstalować należy awaryjny przycisk wyjścia umożliwiający otwarcie przejścia nawet w przypadku uszkodzenia kontrolera lub czytnika. Wejście do Serwerowni możliwe będzie po użyciu uprawnionej karty i podaniu kodu PIN. Wykonawca dostarczy komplet kart dostępowych w ilości 10 sztuk (na Serwerownię). Instalacja alarmowa powinna, prócz wykrywania intruzów, umożliwić także wykrycie zalania wodą oraz pojawienie się dymu lub podwyższonej temperatury w pomieszczeniu. </w:t>
      </w:r>
    </w:p>
    <w:p w:rsidR="00212626" w:rsidRDefault="00C06B72" w:rsidP="00491412">
      <w:pPr>
        <w:pStyle w:val="Bezodstpw"/>
        <w:spacing w:line="276" w:lineRule="auto"/>
        <w:jc w:val="both"/>
        <w:rPr>
          <w:b/>
        </w:rPr>
      </w:pPr>
      <w:r>
        <w:t xml:space="preserve">W przypadku wykrycia zagrożenia system kontroli dostępu powinien powiadomić o takim przypadku przynajmniej poprzez: sygnalizację dźwiękową, wysłanie wiadomości tekstowej (sms) do wskazanych przez Zamawiającego osób </w:t>
      </w:r>
      <w:r w:rsidRPr="00C06B72">
        <w:rPr>
          <w:b/>
        </w:rPr>
        <w:t>(karty SIM z nielimitowaną ilością SM-ów dostarczy Zamawiający).</w:t>
      </w:r>
    </w:p>
    <w:p w:rsidR="00C06B72" w:rsidRPr="00C06B72" w:rsidRDefault="00C06B72" w:rsidP="00491412">
      <w:pPr>
        <w:pStyle w:val="Bezodstpw"/>
        <w:spacing w:line="276" w:lineRule="auto"/>
        <w:jc w:val="both"/>
      </w:pPr>
      <w:r w:rsidRPr="00C06B72">
        <w:lastRenderedPageBreak/>
        <w:t xml:space="preserve">Wykonawca zainstaluje, podłączy, uruchomi i skonfiguruje system </w:t>
      </w:r>
      <w:proofErr w:type="spellStart"/>
      <w:r w:rsidRPr="00C06B72">
        <w:t>SSWiN+KD</w:t>
      </w:r>
      <w:proofErr w:type="spellEnd"/>
      <w:r w:rsidRPr="00C06B72">
        <w:t xml:space="preserve"> w pomieszczeniach Serwerowni Podstawowej i Zapasowej. Po uruchomieniu przeszkoli dział Informatyki z konfiguracji i obsługi.  </w:t>
      </w:r>
    </w:p>
    <w:p w:rsidR="00C06B72" w:rsidRDefault="00C06B72" w:rsidP="00491412">
      <w:pPr>
        <w:pStyle w:val="Bezodstpw"/>
        <w:spacing w:line="276" w:lineRule="auto"/>
        <w:ind w:firstLine="708"/>
        <w:jc w:val="both"/>
        <w:rPr>
          <w:rFonts w:asciiTheme="minorHAnsi" w:hAnsiTheme="minorHAnsi" w:cstheme="minorHAnsi"/>
          <w:highlight w:val="yellow"/>
        </w:rPr>
      </w:pPr>
    </w:p>
    <w:p w:rsidR="00595F19" w:rsidRPr="009D4D08" w:rsidRDefault="00595F19" w:rsidP="005B1F53">
      <w:pPr>
        <w:pStyle w:val="Bezodstpw"/>
        <w:spacing w:line="276" w:lineRule="auto"/>
        <w:jc w:val="both"/>
        <w:rPr>
          <w:rFonts w:asciiTheme="minorHAnsi" w:hAnsiTheme="minorHAnsi" w:cstheme="minorHAnsi"/>
        </w:rPr>
      </w:pPr>
      <w:r w:rsidRPr="00212626">
        <w:rPr>
          <w:rFonts w:asciiTheme="minorHAnsi" w:hAnsiTheme="minorHAnsi" w:cstheme="minorHAnsi"/>
        </w:rPr>
        <w:t xml:space="preserve">Elementy wyposażenia systemów </w:t>
      </w:r>
      <w:proofErr w:type="spellStart"/>
      <w:r w:rsidRPr="00212626">
        <w:rPr>
          <w:rFonts w:asciiTheme="minorHAnsi" w:hAnsiTheme="minorHAnsi" w:cstheme="minorHAnsi"/>
        </w:rPr>
        <w:t>SSWiN</w:t>
      </w:r>
      <w:proofErr w:type="spellEnd"/>
      <w:r w:rsidRPr="00212626">
        <w:rPr>
          <w:rFonts w:asciiTheme="minorHAnsi" w:hAnsiTheme="minorHAnsi" w:cstheme="minorHAnsi"/>
        </w:rPr>
        <w:t xml:space="preserve"> oraz KD (minimalne)</w:t>
      </w:r>
      <w:r w:rsidR="009D4D08" w:rsidRPr="00212626">
        <w:rPr>
          <w:rFonts w:asciiTheme="minorHAnsi" w:hAnsiTheme="minorHAnsi" w:cstheme="minorHAnsi"/>
        </w:rPr>
        <w:t xml:space="preserve"> na każdą Serwerownię</w:t>
      </w:r>
      <w:r w:rsidRPr="00212626">
        <w:rPr>
          <w:rFonts w:asciiTheme="minorHAnsi" w:hAnsiTheme="minorHAnsi" w:cstheme="minorHAnsi"/>
        </w:rPr>
        <w:t>:</w:t>
      </w:r>
    </w:p>
    <w:p w:rsidR="005D41CF" w:rsidRPr="008E3054" w:rsidRDefault="005D41CF" w:rsidP="00563E23">
      <w:pPr>
        <w:numPr>
          <w:ilvl w:val="3"/>
          <w:numId w:val="18"/>
        </w:numPr>
        <w:ind w:left="601"/>
        <w:contextualSpacing/>
        <w:jc w:val="left"/>
        <w:rPr>
          <w:rFonts w:asciiTheme="minorHAnsi" w:eastAsiaTheme="minorHAnsi" w:hAnsiTheme="minorHAnsi" w:cstheme="minorHAnsi"/>
          <w:szCs w:val="24"/>
        </w:rPr>
      </w:pPr>
      <w:r w:rsidRPr="008E3054">
        <w:rPr>
          <w:rFonts w:asciiTheme="minorHAnsi" w:eastAsiaTheme="minorHAnsi" w:hAnsiTheme="minorHAnsi" w:cstheme="minorHAnsi"/>
          <w:szCs w:val="24"/>
        </w:rPr>
        <w:t xml:space="preserve">Centrala systemu </w:t>
      </w:r>
      <w:proofErr w:type="spellStart"/>
      <w:r w:rsidRPr="008E3054">
        <w:rPr>
          <w:rFonts w:asciiTheme="minorHAnsi" w:eastAsiaTheme="minorHAnsi" w:hAnsiTheme="minorHAnsi" w:cstheme="minorHAnsi"/>
          <w:szCs w:val="24"/>
        </w:rPr>
        <w:t>SSWiN</w:t>
      </w:r>
      <w:proofErr w:type="spellEnd"/>
      <w:r w:rsidRPr="008E3054">
        <w:rPr>
          <w:rFonts w:asciiTheme="minorHAnsi" w:eastAsiaTheme="minorHAnsi" w:hAnsiTheme="minorHAnsi" w:cstheme="minorHAnsi"/>
          <w:szCs w:val="24"/>
        </w:rPr>
        <w:t xml:space="preserve"> </w:t>
      </w:r>
      <w:r w:rsidR="00266457">
        <w:rPr>
          <w:rFonts w:asciiTheme="minorHAnsi" w:eastAsiaTheme="minorHAnsi" w:hAnsiTheme="minorHAnsi" w:cstheme="minorHAnsi"/>
          <w:szCs w:val="24"/>
        </w:rPr>
        <w:t xml:space="preserve">wraz z dedykowanym modułem </w:t>
      </w:r>
      <w:r w:rsidRPr="008E3054">
        <w:rPr>
          <w:rFonts w:asciiTheme="minorHAnsi" w:eastAsiaTheme="minorHAnsi" w:hAnsiTheme="minorHAnsi" w:cstheme="minorHAnsi"/>
          <w:szCs w:val="24"/>
        </w:rPr>
        <w:t xml:space="preserve">KD z wbudowanym komunikatorem GSM/GPRS z funkcjami monitoringu, powiadamiania i zdalnego sterowania – 1 </w:t>
      </w:r>
      <w:r>
        <w:rPr>
          <w:rFonts w:asciiTheme="minorHAnsi" w:eastAsiaTheme="minorHAnsi" w:hAnsiTheme="minorHAnsi" w:cstheme="minorHAnsi"/>
          <w:szCs w:val="24"/>
        </w:rPr>
        <w:t>komplet</w:t>
      </w:r>
    </w:p>
    <w:p w:rsidR="005D41CF" w:rsidRPr="008E3054" w:rsidRDefault="005D41CF" w:rsidP="00563E23">
      <w:pPr>
        <w:numPr>
          <w:ilvl w:val="3"/>
          <w:numId w:val="18"/>
        </w:numPr>
        <w:ind w:left="601"/>
        <w:contextualSpacing/>
        <w:jc w:val="left"/>
        <w:rPr>
          <w:rFonts w:asciiTheme="minorHAnsi" w:eastAsiaTheme="minorHAnsi" w:hAnsiTheme="minorHAnsi" w:cstheme="minorHAnsi"/>
          <w:szCs w:val="24"/>
        </w:rPr>
      </w:pPr>
      <w:r w:rsidRPr="008E3054">
        <w:rPr>
          <w:rFonts w:asciiTheme="minorHAnsi" w:eastAsiaTheme="minorHAnsi" w:hAnsiTheme="minorHAnsi" w:cstheme="minorHAnsi"/>
          <w:szCs w:val="24"/>
        </w:rPr>
        <w:t>Moduł komunikacji TCP/IP -1 sztuka</w:t>
      </w:r>
    </w:p>
    <w:p w:rsidR="005D41CF" w:rsidRPr="008E3054" w:rsidRDefault="005D41CF" w:rsidP="00563E23">
      <w:pPr>
        <w:numPr>
          <w:ilvl w:val="3"/>
          <w:numId w:val="18"/>
        </w:numPr>
        <w:ind w:left="601"/>
        <w:contextualSpacing/>
        <w:jc w:val="left"/>
        <w:rPr>
          <w:rFonts w:asciiTheme="minorHAnsi" w:eastAsiaTheme="minorHAnsi" w:hAnsiTheme="minorHAnsi" w:cstheme="minorHAnsi"/>
          <w:szCs w:val="24"/>
        </w:rPr>
      </w:pPr>
      <w:r w:rsidRPr="008E3054">
        <w:rPr>
          <w:rFonts w:asciiTheme="minorHAnsi" w:eastAsiaTheme="minorHAnsi" w:hAnsiTheme="minorHAnsi" w:cstheme="minorHAnsi"/>
          <w:szCs w:val="24"/>
        </w:rPr>
        <w:t>Manipulator systemu alarmowego z czytnikiem kart – 1 sztuka</w:t>
      </w:r>
    </w:p>
    <w:p w:rsidR="005D41CF" w:rsidRPr="008E3054" w:rsidRDefault="005D41CF" w:rsidP="00563E23">
      <w:pPr>
        <w:numPr>
          <w:ilvl w:val="3"/>
          <w:numId w:val="18"/>
        </w:numPr>
        <w:ind w:left="601"/>
        <w:contextualSpacing/>
        <w:jc w:val="left"/>
        <w:rPr>
          <w:rFonts w:asciiTheme="minorHAnsi" w:eastAsiaTheme="minorHAnsi" w:hAnsiTheme="minorHAnsi" w:cstheme="minorHAnsi"/>
          <w:szCs w:val="24"/>
        </w:rPr>
      </w:pPr>
      <w:r w:rsidRPr="008E3054">
        <w:rPr>
          <w:rFonts w:asciiTheme="minorHAnsi" w:eastAsiaTheme="minorHAnsi" w:hAnsiTheme="minorHAnsi" w:cstheme="minorHAnsi"/>
          <w:szCs w:val="24"/>
        </w:rPr>
        <w:t>Przycisk wyjścia natynkowy – 1 sztuka</w:t>
      </w:r>
    </w:p>
    <w:p w:rsidR="005D41CF" w:rsidRPr="008E3054" w:rsidRDefault="005D41CF" w:rsidP="00563E23">
      <w:pPr>
        <w:numPr>
          <w:ilvl w:val="3"/>
          <w:numId w:val="18"/>
        </w:numPr>
        <w:ind w:left="601"/>
        <w:contextualSpacing/>
        <w:jc w:val="left"/>
        <w:rPr>
          <w:rFonts w:asciiTheme="minorHAnsi" w:eastAsiaTheme="minorHAnsi" w:hAnsiTheme="minorHAnsi" w:cstheme="minorHAnsi"/>
          <w:szCs w:val="24"/>
        </w:rPr>
      </w:pPr>
      <w:r w:rsidRPr="008E3054">
        <w:rPr>
          <w:rFonts w:asciiTheme="minorHAnsi" w:eastAsiaTheme="minorHAnsi" w:hAnsiTheme="minorHAnsi" w:cstheme="minorHAnsi"/>
          <w:szCs w:val="24"/>
        </w:rPr>
        <w:t>Przycisk awaryjnego otwierania drzwi – 1 sztuka</w:t>
      </w:r>
    </w:p>
    <w:p w:rsidR="005D41CF" w:rsidRDefault="005D41CF" w:rsidP="00563E23">
      <w:pPr>
        <w:numPr>
          <w:ilvl w:val="3"/>
          <w:numId w:val="18"/>
        </w:numPr>
        <w:ind w:left="601"/>
        <w:contextualSpacing/>
        <w:jc w:val="left"/>
        <w:rPr>
          <w:rFonts w:asciiTheme="minorHAnsi" w:eastAsiaTheme="minorHAnsi" w:hAnsiTheme="minorHAnsi" w:cstheme="minorHAnsi"/>
          <w:szCs w:val="24"/>
        </w:rPr>
      </w:pPr>
      <w:r w:rsidRPr="008E3054">
        <w:rPr>
          <w:rFonts w:asciiTheme="minorHAnsi" w:eastAsiaTheme="minorHAnsi" w:hAnsiTheme="minorHAnsi" w:cstheme="minorHAnsi"/>
          <w:szCs w:val="24"/>
        </w:rPr>
        <w:t>Zwora elektromagnetyczna z czujnikiem stanu drzwi – 1 sztuka</w:t>
      </w:r>
    </w:p>
    <w:p w:rsidR="005D41CF" w:rsidRPr="008E3054" w:rsidRDefault="005D41CF" w:rsidP="00563E23">
      <w:pPr>
        <w:numPr>
          <w:ilvl w:val="3"/>
          <w:numId w:val="18"/>
        </w:numPr>
        <w:ind w:left="601"/>
        <w:contextualSpacing/>
        <w:jc w:val="left"/>
        <w:rPr>
          <w:rFonts w:asciiTheme="minorHAnsi" w:eastAsiaTheme="minorHAnsi" w:hAnsiTheme="minorHAnsi" w:cstheme="minorHAnsi"/>
          <w:szCs w:val="24"/>
        </w:rPr>
      </w:pPr>
      <w:r w:rsidRPr="008E3054">
        <w:rPr>
          <w:rFonts w:asciiTheme="minorHAnsi" w:eastAsiaTheme="minorHAnsi" w:hAnsiTheme="minorHAnsi" w:cstheme="minorHAnsi"/>
          <w:szCs w:val="24"/>
        </w:rPr>
        <w:t>Cyfrowa pasywna czujka podczerwieni – 2 sztuki</w:t>
      </w:r>
    </w:p>
    <w:p w:rsidR="005D41CF" w:rsidRPr="008E3054" w:rsidRDefault="005D41CF" w:rsidP="00563E23">
      <w:pPr>
        <w:numPr>
          <w:ilvl w:val="3"/>
          <w:numId w:val="18"/>
        </w:numPr>
        <w:ind w:left="601"/>
        <w:contextualSpacing/>
        <w:jc w:val="left"/>
        <w:rPr>
          <w:rFonts w:asciiTheme="minorHAnsi" w:eastAsiaTheme="minorHAnsi" w:hAnsiTheme="minorHAnsi" w:cstheme="minorHAnsi"/>
          <w:szCs w:val="24"/>
        </w:rPr>
      </w:pPr>
      <w:r w:rsidRPr="008E3054">
        <w:rPr>
          <w:rFonts w:asciiTheme="minorHAnsi" w:eastAsiaTheme="minorHAnsi" w:hAnsiTheme="minorHAnsi" w:cstheme="minorHAnsi"/>
          <w:szCs w:val="24"/>
        </w:rPr>
        <w:t>Programowalna czujka temperatury – 2 sztuki</w:t>
      </w:r>
    </w:p>
    <w:p w:rsidR="00C06B72" w:rsidRDefault="005D41CF" w:rsidP="00563E23">
      <w:pPr>
        <w:numPr>
          <w:ilvl w:val="0"/>
          <w:numId w:val="18"/>
        </w:numPr>
        <w:ind w:left="601"/>
        <w:contextualSpacing/>
        <w:jc w:val="left"/>
        <w:rPr>
          <w:rFonts w:asciiTheme="minorHAnsi" w:eastAsiaTheme="minorHAnsi" w:hAnsiTheme="minorHAnsi" w:cstheme="minorHAnsi"/>
          <w:szCs w:val="24"/>
        </w:rPr>
      </w:pPr>
      <w:r w:rsidRPr="008E3054">
        <w:rPr>
          <w:rFonts w:asciiTheme="minorHAnsi" w:eastAsiaTheme="minorHAnsi" w:hAnsiTheme="minorHAnsi" w:cstheme="minorHAnsi"/>
          <w:szCs w:val="24"/>
        </w:rPr>
        <w:t>Czujka zalania wodą – 4 sztuki</w:t>
      </w:r>
    </w:p>
    <w:p w:rsidR="00C06B72" w:rsidRPr="00C06B72" w:rsidRDefault="00C06B72" w:rsidP="00563E23">
      <w:pPr>
        <w:numPr>
          <w:ilvl w:val="0"/>
          <w:numId w:val="18"/>
        </w:numPr>
        <w:ind w:left="601"/>
        <w:contextualSpacing/>
        <w:jc w:val="left"/>
        <w:rPr>
          <w:rFonts w:asciiTheme="minorHAnsi" w:eastAsiaTheme="minorHAnsi" w:hAnsiTheme="minorHAnsi" w:cstheme="minorHAnsi"/>
          <w:szCs w:val="24"/>
        </w:rPr>
      </w:pPr>
      <w:r w:rsidRPr="00C06B72">
        <w:rPr>
          <w:rFonts w:asciiTheme="minorHAnsi" w:eastAsiaTheme="minorHAnsi" w:hAnsiTheme="minorHAnsi" w:cstheme="minorHAnsi"/>
        </w:rPr>
        <w:t>Czujka dymu i ciepła – 2 sztuki – zamontowane wewnątrz i na zewnątrz szafy serwerowej</w:t>
      </w:r>
    </w:p>
    <w:p w:rsidR="005D41CF" w:rsidRPr="008E3054" w:rsidRDefault="005D41CF" w:rsidP="00563E23">
      <w:pPr>
        <w:numPr>
          <w:ilvl w:val="0"/>
          <w:numId w:val="18"/>
        </w:numPr>
        <w:ind w:left="601"/>
        <w:contextualSpacing/>
        <w:jc w:val="left"/>
        <w:rPr>
          <w:rFonts w:asciiTheme="minorHAnsi" w:eastAsiaTheme="minorHAnsi" w:hAnsiTheme="minorHAnsi" w:cstheme="minorHAnsi"/>
          <w:szCs w:val="24"/>
        </w:rPr>
      </w:pPr>
      <w:r w:rsidRPr="008E3054">
        <w:rPr>
          <w:rFonts w:asciiTheme="minorHAnsi" w:eastAsiaTheme="minorHAnsi" w:hAnsiTheme="minorHAnsi" w:cstheme="minorHAnsi"/>
          <w:szCs w:val="24"/>
        </w:rPr>
        <w:t>Zewnętrzny sygnalizator optyczno-akustyczny – 1 sztuka</w:t>
      </w:r>
    </w:p>
    <w:p w:rsidR="005D41CF" w:rsidRPr="008E3054" w:rsidRDefault="005D41CF" w:rsidP="00563E23">
      <w:pPr>
        <w:numPr>
          <w:ilvl w:val="0"/>
          <w:numId w:val="18"/>
        </w:numPr>
        <w:ind w:left="601"/>
        <w:contextualSpacing/>
        <w:jc w:val="left"/>
        <w:rPr>
          <w:rFonts w:asciiTheme="minorHAnsi" w:eastAsiaTheme="minorHAnsi" w:hAnsiTheme="minorHAnsi" w:cstheme="minorHAnsi"/>
          <w:szCs w:val="24"/>
        </w:rPr>
      </w:pPr>
      <w:r w:rsidRPr="008E3054">
        <w:rPr>
          <w:rFonts w:asciiTheme="minorHAnsi" w:eastAsiaTheme="minorHAnsi" w:hAnsiTheme="minorHAnsi" w:cstheme="minorHAnsi"/>
          <w:szCs w:val="24"/>
        </w:rPr>
        <w:t>Wewnętrzny sygnalizator optyczno-akustyczny – 1 sztuka</w:t>
      </w:r>
    </w:p>
    <w:p w:rsidR="005D41CF" w:rsidRPr="008E3054" w:rsidRDefault="005D41CF" w:rsidP="00563E23">
      <w:pPr>
        <w:numPr>
          <w:ilvl w:val="0"/>
          <w:numId w:val="18"/>
        </w:numPr>
        <w:ind w:left="601"/>
        <w:contextualSpacing/>
        <w:jc w:val="left"/>
        <w:rPr>
          <w:rFonts w:asciiTheme="minorHAnsi" w:eastAsiaTheme="minorHAnsi" w:hAnsiTheme="minorHAnsi" w:cstheme="minorHAnsi"/>
          <w:szCs w:val="24"/>
        </w:rPr>
      </w:pPr>
      <w:r w:rsidRPr="008E3054">
        <w:rPr>
          <w:rFonts w:asciiTheme="minorHAnsi" w:eastAsiaTheme="minorHAnsi" w:hAnsiTheme="minorHAnsi" w:cstheme="minorHAnsi"/>
          <w:szCs w:val="24"/>
        </w:rPr>
        <w:t>Obudowa z wyposażeniem – 1 komplet</w:t>
      </w:r>
    </w:p>
    <w:p w:rsidR="00595F19" w:rsidRDefault="005D41CF" w:rsidP="00563E23">
      <w:pPr>
        <w:numPr>
          <w:ilvl w:val="3"/>
          <w:numId w:val="18"/>
        </w:numPr>
        <w:ind w:left="601"/>
        <w:contextualSpacing/>
        <w:jc w:val="left"/>
        <w:rPr>
          <w:rFonts w:asciiTheme="minorHAnsi" w:eastAsiaTheme="minorHAnsi" w:hAnsiTheme="minorHAnsi" w:cstheme="minorHAnsi"/>
          <w:szCs w:val="24"/>
        </w:rPr>
      </w:pPr>
      <w:r w:rsidRPr="008E3054">
        <w:rPr>
          <w:rFonts w:asciiTheme="minorHAnsi" w:eastAsiaTheme="minorHAnsi" w:hAnsiTheme="minorHAnsi" w:cstheme="minorHAnsi"/>
          <w:szCs w:val="24"/>
        </w:rPr>
        <w:t>Karty dostępu – 10 sztuk</w:t>
      </w:r>
    </w:p>
    <w:p w:rsidR="00C06B72" w:rsidRPr="00C06B72" w:rsidRDefault="00C06B72" w:rsidP="00C06B72">
      <w:pPr>
        <w:ind w:left="1145"/>
        <w:contextualSpacing/>
        <w:jc w:val="left"/>
        <w:rPr>
          <w:rFonts w:asciiTheme="minorHAnsi" w:eastAsiaTheme="minorHAnsi" w:hAnsiTheme="minorHAnsi" w:cstheme="minorHAnsi"/>
          <w:szCs w:val="24"/>
        </w:rPr>
      </w:pPr>
    </w:p>
    <w:p w:rsidR="00595F19" w:rsidRPr="00896D8F" w:rsidRDefault="00595F19" w:rsidP="005B1F53">
      <w:pPr>
        <w:pStyle w:val="Bezodstpw"/>
        <w:spacing w:line="276" w:lineRule="auto"/>
        <w:ind w:left="112"/>
        <w:rPr>
          <w:b/>
        </w:rPr>
      </w:pPr>
      <w:bookmarkStart w:id="41" w:name="_Toc522258344"/>
      <w:bookmarkStart w:id="42" w:name="__RefHeading__2130_793451886"/>
      <w:bookmarkStart w:id="43" w:name="_Toc7176665"/>
      <w:bookmarkEnd w:id="41"/>
      <w:bookmarkEnd w:id="42"/>
      <w:r w:rsidRPr="00896D8F">
        <w:rPr>
          <w:b/>
        </w:rPr>
        <w:t xml:space="preserve">Monitoring wizyjny – system CCTV </w:t>
      </w:r>
      <w:r w:rsidR="00212626">
        <w:rPr>
          <w:b/>
        </w:rPr>
        <w:t>S</w:t>
      </w:r>
      <w:r w:rsidRPr="00896D8F">
        <w:rPr>
          <w:b/>
        </w:rPr>
        <w:t>erwerowni</w:t>
      </w:r>
      <w:bookmarkEnd w:id="43"/>
      <w:r w:rsidR="00212626">
        <w:rPr>
          <w:b/>
        </w:rPr>
        <w:t xml:space="preserve"> Podstawowej i Zapasowej</w:t>
      </w:r>
      <w:r w:rsidR="00327D07">
        <w:rPr>
          <w:b/>
        </w:rPr>
        <w:t xml:space="preserve"> – 1 komplet</w:t>
      </w:r>
    </w:p>
    <w:p w:rsidR="00595F19" w:rsidRDefault="00595F19" w:rsidP="005B1F53">
      <w:pPr>
        <w:pStyle w:val="Bezodstpw"/>
        <w:spacing w:line="276" w:lineRule="auto"/>
      </w:pPr>
    </w:p>
    <w:p w:rsidR="005D41CF" w:rsidRPr="005D41CF" w:rsidRDefault="005D41CF" w:rsidP="00C06B72">
      <w:pPr>
        <w:ind w:firstLine="708"/>
        <w:rPr>
          <w:rFonts w:cs="Calibri"/>
        </w:rPr>
      </w:pPr>
      <w:r w:rsidRPr="005D41CF">
        <w:rPr>
          <w:rFonts w:cs="Calibri"/>
        </w:rPr>
        <w:t>Przewiduje się objęcie nadzorem wizyjnym następujących przestrzeni:</w:t>
      </w:r>
    </w:p>
    <w:p w:rsidR="005D41CF" w:rsidRPr="005D41CF" w:rsidRDefault="005D41CF" w:rsidP="005B1F53">
      <w:pPr>
        <w:ind w:left="708"/>
        <w:rPr>
          <w:rFonts w:cs="Calibri"/>
        </w:rPr>
      </w:pPr>
      <w:r w:rsidRPr="005D41CF">
        <w:rPr>
          <w:rFonts w:cs="Calibri"/>
        </w:rPr>
        <w:t>•</w:t>
      </w:r>
      <w:r w:rsidRPr="005D41CF">
        <w:rPr>
          <w:rFonts w:cs="Calibri"/>
        </w:rPr>
        <w:tab/>
        <w:t>wejście do Podstawowej Serwerowni</w:t>
      </w:r>
    </w:p>
    <w:p w:rsidR="005D41CF" w:rsidRPr="005D41CF" w:rsidRDefault="005D41CF" w:rsidP="005B1F53">
      <w:pPr>
        <w:ind w:left="708"/>
        <w:rPr>
          <w:rFonts w:cs="Calibri"/>
        </w:rPr>
      </w:pPr>
      <w:r w:rsidRPr="005D41CF">
        <w:rPr>
          <w:rFonts w:cs="Calibri"/>
        </w:rPr>
        <w:t>•</w:t>
      </w:r>
      <w:r w:rsidRPr="005D41CF">
        <w:rPr>
          <w:rFonts w:cs="Calibri"/>
        </w:rPr>
        <w:tab/>
        <w:t>pomieszczenie Podstawowej Serwerowni</w:t>
      </w:r>
    </w:p>
    <w:p w:rsidR="005D41CF" w:rsidRPr="005D41CF" w:rsidRDefault="005D41CF" w:rsidP="005B1F53">
      <w:pPr>
        <w:ind w:left="708"/>
        <w:rPr>
          <w:rFonts w:cs="Calibri"/>
        </w:rPr>
      </w:pPr>
      <w:r w:rsidRPr="005D41CF">
        <w:rPr>
          <w:rFonts w:cs="Calibri"/>
        </w:rPr>
        <w:t>•</w:t>
      </w:r>
      <w:r w:rsidRPr="005D41CF">
        <w:rPr>
          <w:rFonts w:cs="Calibri"/>
        </w:rPr>
        <w:tab/>
        <w:t>wejście do Zapasowej Serwerowni</w:t>
      </w:r>
    </w:p>
    <w:p w:rsidR="005D41CF" w:rsidRPr="005D41CF" w:rsidRDefault="005D41CF" w:rsidP="005B1F53">
      <w:pPr>
        <w:ind w:left="708"/>
        <w:rPr>
          <w:rFonts w:cs="Calibri"/>
        </w:rPr>
      </w:pPr>
      <w:r w:rsidRPr="005D41CF">
        <w:rPr>
          <w:rFonts w:cs="Calibri"/>
        </w:rPr>
        <w:t>•</w:t>
      </w:r>
      <w:r w:rsidRPr="005D41CF">
        <w:rPr>
          <w:rFonts w:cs="Calibri"/>
        </w:rPr>
        <w:tab/>
        <w:t>pomieszczenie Zapasowej Serwerowni</w:t>
      </w:r>
    </w:p>
    <w:p w:rsidR="00C06B72" w:rsidRPr="00C06B72" w:rsidRDefault="00C06B72" w:rsidP="00C06B72">
      <w:pPr>
        <w:rPr>
          <w:rFonts w:cs="Calibri"/>
        </w:rPr>
      </w:pPr>
      <w:r w:rsidRPr="00C06B72">
        <w:rPr>
          <w:rFonts w:cs="Calibri"/>
        </w:rPr>
        <w:t xml:space="preserve">System monitoringu CCTV obejmować będzie pomieszczenie Serwerowni Podstawowej (dwie kamery) oraz pomieszczenie Serwerowni Zapasowej (dwie kamery). </w:t>
      </w:r>
    </w:p>
    <w:p w:rsidR="005D41CF" w:rsidRDefault="00C06B72" w:rsidP="00C06B72">
      <w:pPr>
        <w:rPr>
          <w:rFonts w:cs="Calibri"/>
        </w:rPr>
      </w:pPr>
      <w:r w:rsidRPr="00C06B72">
        <w:rPr>
          <w:rFonts w:cs="Calibri"/>
        </w:rPr>
        <w:t>Zaprojektowano rozwiązanie oparte o dwie sztuki rejestratorów i cztery sztuki kamer IP. Oba rejestratory będą zapisywać obraz ze wszystkich kamer, dzięki takiemu rozwiązaniu uzyskana zostanie redundancja zapisu obrazu z kamer na wypadek awarii jednego z rejestratorów.</w:t>
      </w:r>
      <w:r w:rsidR="005D41CF" w:rsidRPr="005D41CF">
        <w:rPr>
          <w:rFonts w:cs="Calibri"/>
        </w:rPr>
        <w:t>.</w:t>
      </w:r>
    </w:p>
    <w:p w:rsidR="005D41CF" w:rsidRDefault="005D41CF" w:rsidP="005B1F53">
      <w:pPr>
        <w:rPr>
          <w:rFonts w:cs="Calibri"/>
        </w:rPr>
      </w:pPr>
    </w:p>
    <w:p w:rsidR="005D41CF" w:rsidRDefault="005D41CF" w:rsidP="005B1F53">
      <w:pPr>
        <w:rPr>
          <w:rFonts w:cs="Calibri"/>
        </w:rPr>
      </w:pPr>
    </w:p>
    <w:p w:rsidR="005D41CF" w:rsidRPr="005D41CF" w:rsidRDefault="005D41CF" w:rsidP="005B1F53">
      <w:pPr>
        <w:widowControl w:val="0"/>
        <w:tabs>
          <w:tab w:val="left" w:pos="142"/>
        </w:tabs>
        <w:rPr>
          <w:rFonts w:cs="Calibri"/>
          <w:b/>
          <w:i/>
        </w:rPr>
      </w:pPr>
      <w:r w:rsidRPr="005D41CF">
        <w:rPr>
          <w:rFonts w:cs="Calibri"/>
          <w:b/>
          <w:i/>
        </w:rPr>
        <w:t xml:space="preserve">Serwer do rejestracji – rejestrator </w:t>
      </w:r>
      <w:r>
        <w:rPr>
          <w:rFonts w:cs="Calibri"/>
          <w:b/>
          <w:i/>
        </w:rPr>
        <w:t xml:space="preserve">minimalne parametry </w:t>
      </w:r>
      <w:r w:rsidRPr="005D41CF">
        <w:rPr>
          <w:rFonts w:cs="Calibri"/>
          <w:b/>
          <w:i/>
        </w:rPr>
        <w:t>– 2 sztuki</w:t>
      </w:r>
    </w:p>
    <w:p w:rsidR="005D41CF" w:rsidRPr="005D41CF" w:rsidRDefault="005D41CF" w:rsidP="005B1F53">
      <w:pPr>
        <w:widowControl w:val="0"/>
        <w:tabs>
          <w:tab w:val="left" w:pos="142"/>
        </w:tabs>
        <w:rPr>
          <w:rFonts w:cs="Calibri"/>
        </w:rPr>
      </w:pPr>
      <w:r w:rsidRPr="005D41CF">
        <w:rPr>
          <w:rFonts w:cs="Calibri"/>
        </w:rPr>
        <w:t>Typ rejestratora</w:t>
      </w:r>
      <w:r w:rsidRPr="005D41CF">
        <w:rPr>
          <w:rFonts w:cs="Calibri"/>
        </w:rPr>
        <w:tab/>
        <w:t>Rejestrator NVR 16 kanałów HDMI 8xPoE</w:t>
      </w:r>
      <w:r w:rsidRPr="005D41CF">
        <w:rPr>
          <w:rFonts w:cs="Calibri"/>
        </w:rPr>
        <w:tab/>
      </w:r>
    </w:p>
    <w:p w:rsidR="005D41CF" w:rsidRPr="005D41CF" w:rsidRDefault="005D41CF" w:rsidP="005B1F53">
      <w:pPr>
        <w:widowControl w:val="0"/>
        <w:tabs>
          <w:tab w:val="left" w:pos="142"/>
        </w:tabs>
        <w:rPr>
          <w:rFonts w:cs="Calibri"/>
        </w:rPr>
      </w:pPr>
      <w:r w:rsidRPr="005D41CF">
        <w:rPr>
          <w:rFonts w:cs="Calibri"/>
        </w:rPr>
        <w:t>Rozdzielczość (</w:t>
      </w:r>
      <w:proofErr w:type="spellStart"/>
      <w:r w:rsidRPr="005D41CF">
        <w:rPr>
          <w:rFonts w:cs="Calibri"/>
        </w:rPr>
        <w:t>px</w:t>
      </w:r>
      <w:proofErr w:type="spellEnd"/>
      <w:r w:rsidRPr="005D41CF">
        <w:rPr>
          <w:rFonts w:cs="Calibri"/>
        </w:rPr>
        <w:t>)</w:t>
      </w:r>
      <w:r w:rsidRPr="005D41CF">
        <w:rPr>
          <w:rFonts w:cs="Calibri"/>
        </w:rPr>
        <w:tab/>
        <w:t>5Mpix</w:t>
      </w:r>
      <w:r w:rsidRPr="005D41CF">
        <w:rPr>
          <w:rFonts w:cs="Calibri"/>
        </w:rPr>
        <w:tab/>
      </w:r>
    </w:p>
    <w:p w:rsidR="005D41CF" w:rsidRPr="005D41CF" w:rsidRDefault="005D41CF" w:rsidP="005B1F53">
      <w:pPr>
        <w:widowControl w:val="0"/>
        <w:tabs>
          <w:tab w:val="left" w:pos="142"/>
        </w:tabs>
        <w:rPr>
          <w:rFonts w:cs="Calibri"/>
        </w:rPr>
      </w:pPr>
      <w:r w:rsidRPr="005D41CF">
        <w:rPr>
          <w:rFonts w:cs="Calibri"/>
        </w:rPr>
        <w:t>Maksymalne pasmo dla strumieni wideo</w:t>
      </w:r>
      <w:r w:rsidRPr="005D41CF">
        <w:rPr>
          <w:rFonts w:cs="Calibri"/>
        </w:rPr>
        <w:tab/>
        <w:t>100Mb/s</w:t>
      </w:r>
      <w:r w:rsidRPr="005D41CF">
        <w:rPr>
          <w:rFonts w:cs="Calibri"/>
        </w:rPr>
        <w:tab/>
      </w:r>
    </w:p>
    <w:p w:rsidR="005D41CF" w:rsidRPr="005D41CF" w:rsidRDefault="005D41CF" w:rsidP="005B1F53">
      <w:pPr>
        <w:widowControl w:val="0"/>
        <w:tabs>
          <w:tab w:val="left" w:pos="142"/>
        </w:tabs>
        <w:rPr>
          <w:rFonts w:cs="Calibri"/>
        </w:rPr>
      </w:pPr>
      <w:r w:rsidRPr="005D41CF">
        <w:rPr>
          <w:rFonts w:cs="Calibri"/>
        </w:rPr>
        <w:t>Obsługa kompresji wideo</w:t>
      </w:r>
      <w:r w:rsidRPr="005D41CF">
        <w:rPr>
          <w:rFonts w:cs="Calibri"/>
        </w:rPr>
        <w:tab/>
        <w:t>min.: H.264, H264+</w:t>
      </w:r>
      <w:r w:rsidRPr="005D41CF">
        <w:rPr>
          <w:rFonts w:cs="Calibri"/>
        </w:rPr>
        <w:tab/>
      </w:r>
    </w:p>
    <w:p w:rsidR="005D41CF" w:rsidRPr="00DF37AD" w:rsidRDefault="005D41CF" w:rsidP="005B1F53">
      <w:pPr>
        <w:widowControl w:val="0"/>
        <w:tabs>
          <w:tab w:val="left" w:pos="142"/>
        </w:tabs>
        <w:rPr>
          <w:rFonts w:cs="Calibri"/>
          <w:lang w:val="en-US"/>
        </w:rPr>
      </w:pPr>
      <w:proofErr w:type="spellStart"/>
      <w:r w:rsidRPr="00DF37AD">
        <w:rPr>
          <w:rFonts w:cs="Calibri"/>
          <w:lang w:val="en-US"/>
        </w:rPr>
        <w:t>Interfejs</w:t>
      </w:r>
      <w:proofErr w:type="spellEnd"/>
      <w:r w:rsidRPr="00DF37AD">
        <w:rPr>
          <w:rFonts w:cs="Calibri"/>
          <w:lang w:val="en-US"/>
        </w:rPr>
        <w:t xml:space="preserve"> </w:t>
      </w:r>
      <w:proofErr w:type="spellStart"/>
      <w:r w:rsidRPr="00DF37AD">
        <w:rPr>
          <w:rFonts w:cs="Calibri"/>
          <w:lang w:val="en-US"/>
        </w:rPr>
        <w:t>sieciowy</w:t>
      </w:r>
      <w:proofErr w:type="spellEnd"/>
      <w:r w:rsidRPr="00DF37AD">
        <w:rPr>
          <w:rFonts w:cs="Calibri"/>
          <w:lang w:val="en-US"/>
        </w:rPr>
        <w:tab/>
        <w:t>1 x RJ45, 1Gb/s (1000BASE-T)</w:t>
      </w:r>
      <w:r w:rsidRPr="00DF37AD">
        <w:rPr>
          <w:rFonts w:cs="Calibri"/>
          <w:lang w:val="en-US"/>
        </w:rPr>
        <w:tab/>
      </w:r>
    </w:p>
    <w:p w:rsidR="005D41CF" w:rsidRPr="00DF37AD" w:rsidRDefault="005D41CF" w:rsidP="005B1F53">
      <w:pPr>
        <w:widowControl w:val="0"/>
        <w:tabs>
          <w:tab w:val="left" w:pos="142"/>
        </w:tabs>
        <w:rPr>
          <w:rFonts w:cs="Calibri"/>
          <w:lang w:val="en-US"/>
        </w:rPr>
      </w:pPr>
      <w:proofErr w:type="spellStart"/>
      <w:r w:rsidRPr="00DF37AD">
        <w:rPr>
          <w:rFonts w:cs="Calibri"/>
          <w:lang w:val="en-US"/>
        </w:rPr>
        <w:t>Interfejsy</w:t>
      </w:r>
      <w:proofErr w:type="spellEnd"/>
      <w:r w:rsidRPr="00DF37AD">
        <w:rPr>
          <w:rFonts w:cs="Calibri"/>
          <w:lang w:val="en-US"/>
        </w:rPr>
        <w:t xml:space="preserve"> USB</w:t>
      </w:r>
      <w:r w:rsidRPr="00DF37AD">
        <w:rPr>
          <w:rFonts w:cs="Calibri"/>
          <w:lang w:val="en-US"/>
        </w:rPr>
        <w:tab/>
      </w:r>
      <w:r w:rsidRPr="00DF37AD">
        <w:rPr>
          <w:rFonts w:cs="Calibri"/>
          <w:lang w:val="en-US"/>
        </w:rPr>
        <w:tab/>
        <w:t>1 x USB 2.0, 1 x USB 3.0</w:t>
      </w:r>
      <w:r w:rsidRPr="00DF37AD">
        <w:rPr>
          <w:rFonts w:cs="Calibri"/>
          <w:lang w:val="en-US"/>
        </w:rPr>
        <w:tab/>
      </w:r>
    </w:p>
    <w:p w:rsidR="005D41CF" w:rsidRPr="00DF37AD" w:rsidRDefault="005D41CF" w:rsidP="005B1F53">
      <w:pPr>
        <w:widowControl w:val="0"/>
        <w:tabs>
          <w:tab w:val="left" w:pos="142"/>
        </w:tabs>
        <w:rPr>
          <w:rFonts w:cs="Calibri"/>
          <w:lang w:val="en-US"/>
        </w:rPr>
      </w:pPr>
      <w:proofErr w:type="spellStart"/>
      <w:r w:rsidRPr="00DF37AD">
        <w:rPr>
          <w:rFonts w:cs="Calibri"/>
          <w:lang w:val="en-US"/>
        </w:rPr>
        <w:t>Interfejsy</w:t>
      </w:r>
      <w:proofErr w:type="spellEnd"/>
      <w:r w:rsidRPr="00DF37AD">
        <w:rPr>
          <w:rFonts w:cs="Calibri"/>
          <w:lang w:val="en-US"/>
        </w:rPr>
        <w:t xml:space="preserve"> </w:t>
      </w:r>
      <w:proofErr w:type="spellStart"/>
      <w:r w:rsidRPr="00DF37AD">
        <w:rPr>
          <w:rFonts w:cs="Calibri"/>
          <w:lang w:val="en-US"/>
        </w:rPr>
        <w:t>kamer</w:t>
      </w:r>
      <w:proofErr w:type="spellEnd"/>
      <w:r w:rsidRPr="00DF37AD">
        <w:rPr>
          <w:rFonts w:cs="Calibri"/>
          <w:lang w:val="en-US"/>
        </w:rPr>
        <w:tab/>
        <w:t>8 x 100 Mb/s PoE+ (802.3at)</w:t>
      </w:r>
    </w:p>
    <w:p w:rsidR="005D41CF" w:rsidRPr="005D41CF" w:rsidRDefault="005D41CF" w:rsidP="005B1F53">
      <w:pPr>
        <w:widowControl w:val="0"/>
        <w:tabs>
          <w:tab w:val="left" w:pos="142"/>
        </w:tabs>
        <w:rPr>
          <w:rFonts w:cs="Calibri"/>
        </w:rPr>
      </w:pPr>
      <w:r w:rsidRPr="005D41CF">
        <w:rPr>
          <w:rFonts w:cs="Calibri"/>
        </w:rPr>
        <w:t>Obsługa dysków</w:t>
      </w:r>
      <w:r w:rsidRPr="005D41CF">
        <w:rPr>
          <w:rFonts w:cs="Calibri"/>
        </w:rPr>
        <w:tab/>
        <w:t>min. 2 x HDD 3,5’’ SATA</w:t>
      </w:r>
      <w:r w:rsidRPr="005D41CF">
        <w:rPr>
          <w:rFonts w:cs="Calibri"/>
        </w:rPr>
        <w:tab/>
      </w:r>
    </w:p>
    <w:p w:rsidR="005D41CF" w:rsidRPr="005D41CF" w:rsidRDefault="005D41CF" w:rsidP="005B1F53">
      <w:pPr>
        <w:widowControl w:val="0"/>
        <w:tabs>
          <w:tab w:val="left" w:pos="142"/>
        </w:tabs>
        <w:rPr>
          <w:rFonts w:cs="Calibri"/>
        </w:rPr>
      </w:pPr>
      <w:r w:rsidRPr="005D41CF">
        <w:rPr>
          <w:rFonts w:cs="Calibri"/>
        </w:rPr>
        <w:t>Zainstalowane dyski</w:t>
      </w:r>
      <w:r w:rsidRPr="005D41CF">
        <w:rPr>
          <w:rFonts w:cs="Calibri"/>
        </w:rPr>
        <w:tab/>
        <w:t xml:space="preserve">2 x HDD SATA min. 4TB (dysk dedykowany do pracy w systemach </w:t>
      </w:r>
      <w:r w:rsidRPr="005D41CF">
        <w:rPr>
          <w:rFonts w:cs="Calibri"/>
        </w:rPr>
        <w:lastRenderedPageBreak/>
        <w:t>monitoringu)</w:t>
      </w:r>
    </w:p>
    <w:p w:rsidR="005D41CF" w:rsidRPr="005D41CF" w:rsidRDefault="005D41CF" w:rsidP="005B1F53">
      <w:pPr>
        <w:widowControl w:val="0"/>
        <w:tabs>
          <w:tab w:val="left" w:pos="142"/>
        </w:tabs>
        <w:rPr>
          <w:rFonts w:cs="Calibri"/>
        </w:rPr>
      </w:pPr>
      <w:r w:rsidRPr="005D41CF">
        <w:rPr>
          <w:rFonts w:cs="Calibri"/>
        </w:rPr>
        <w:t>Obudowa</w:t>
      </w:r>
      <w:r w:rsidRPr="005D41CF">
        <w:rPr>
          <w:rFonts w:cs="Calibri"/>
        </w:rPr>
        <w:tab/>
      </w:r>
      <w:r w:rsidR="005B1F53">
        <w:rPr>
          <w:rFonts w:cs="Calibri"/>
        </w:rPr>
        <w:tab/>
      </w:r>
      <w:r w:rsidRPr="005D41CF">
        <w:rPr>
          <w:rFonts w:cs="Calibri"/>
        </w:rPr>
        <w:t xml:space="preserve">1U, 19’’ (montaż w szafie </w:t>
      </w:r>
      <w:proofErr w:type="spellStart"/>
      <w:r w:rsidRPr="005D41CF">
        <w:rPr>
          <w:rFonts w:cs="Calibri"/>
        </w:rPr>
        <w:t>rack</w:t>
      </w:r>
      <w:proofErr w:type="spellEnd"/>
      <w:r w:rsidRPr="005D41CF">
        <w:rPr>
          <w:rFonts w:cs="Calibri"/>
        </w:rPr>
        <w:t xml:space="preserve"> za pomocą uchwytów lub na półce)</w:t>
      </w:r>
      <w:r w:rsidRPr="005D41CF">
        <w:rPr>
          <w:rFonts w:cs="Calibri"/>
        </w:rPr>
        <w:tab/>
      </w:r>
    </w:p>
    <w:p w:rsidR="00212626" w:rsidRPr="005D41CF" w:rsidRDefault="005D41CF" w:rsidP="005B1F53">
      <w:pPr>
        <w:widowControl w:val="0"/>
        <w:tabs>
          <w:tab w:val="left" w:pos="142"/>
        </w:tabs>
        <w:rPr>
          <w:rFonts w:cs="Calibri"/>
        </w:rPr>
      </w:pPr>
      <w:r w:rsidRPr="005D41CF">
        <w:rPr>
          <w:rFonts w:cs="Calibri"/>
        </w:rPr>
        <w:t>Zasilanie</w:t>
      </w:r>
      <w:r w:rsidRPr="005D41CF">
        <w:rPr>
          <w:rFonts w:cs="Calibri"/>
        </w:rPr>
        <w:tab/>
      </w:r>
      <w:r w:rsidR="005B1F53">
        <w:rPr>
          <w:rFonts w:cs="Calibri"/>
        </w:rPr>
        <w:tab/>
      </w:r>
      <w:r w:rsidRPr="005D41CF">
        <w:rPr>
          <w:rFonts w:cs="Calibri"/>
        </w:rPr>
        <w:t>230 VAC</w:t>
      </w:r>
      <w:r w:rsidRPr="005D41CF">
        <w:rPr>
          <w:rFonts w:cs="Calibri"/>
        </w:rPr>
        <w:tab/>
      </w:r>
    </w:p>
    <w:p w:rsidR="00212626" w:rsidRDefault="00212626" w:rsidP="005B1F53">
      <w:pPr>
        <w:rPr>
          <w:rFonts w:cs="Calibri"/>
        </w:rPr>
      </w:pPr>
    </w:p>
    <w:p w:rsidR="005D41CF" w:rsidRPr="005D41CF" w:rsidRDefault="005D41CF" w:rsidP="005B1F53">
      <w:pPr>
        <w:rPr>
          <w:rFonts w:cs="Calibri"/>
          <w:b/>
          <w:i/>
        </w:rPr>
      </w:pPr>
      <w:r w:rsidRPr="005D41CF">
        <w:rPr>
          <w:rFonts w:cs="Calibri"/>
          <w:b/>
          <w:i/>
        </w:rPr>
        <w:t>Kamery znajdujące się na liście kompatybilności rejestratorów –</w:t>
      </w:r>
      <w:r>
        <w:rPr>
          <w:rFonts w:cs="Calibri"/>
          <w:b/>
          <w:i/>
        </w:rPr>
        <w:t xml:space="preserve"> minimalne parametry - </w:t>
      </w:r>
      <w:r w:rsidRPr="005D41CF">
        <w:rPr>
          <w:rFonts w:cs="Calibri"/>
          <w:b/>
          <w:i/>
        </w:rPr>
        <w:t>4 sztuki</w:t>
      </w:r>
    </w:p>
    <w:p w:rsidR="005D41CF" w:rsidRDefault="005D41CF" w:rsidP="005B1F53">
      <w:pPr>
        <w:rPr>
          <w:rFonts w:cs="Calibri"/>
        </w:rPr>
      </w:pPr>
    </w:p>
    <w:p w:rsidR="005D41CF" w:rsidRPr="005D41CF" w:rsidRDefault="005D41CF" w:rsidP="005B1F53">
      <w:pPr>
        <w:rPr>
          <w:rFonts w:cs="Calibri"/>
        </w:rPr>
      </w:pPr>
      <w:r w:rsidRPr="005D41CF">
        <w:rPr>
          <w:rFonts w:cs="Calibri"/>
        </w:rPr>
        <w:t>•</w:t>
      </w:r>
      <w:r w:rsidRPr="005D41CF">
        <w:rPr>
          <w:rFonts w:cs="Calibri"/>
        </w:rPr>
        <w:tab/>
        <w:t xml:space="preserve">rozdzielczości minimum 2MPX Full HD </w:t>
      </w:r>
    </w:p>
    <w:p w:rsidR="005D41CF" w:rsidRPr="005D41CF" w:rsidRDefault="005D41CF" w:rsidP="005B1F53">
      <w:pPr>
        <w:rPr>
          <w:rFonts w:cs="Calibri"/>
        </w:rPr>
      </w:pPr>
      <w:r w:rsidRPr="005D41CF">
        <w:rPr>
          <w:rFonts w:cs="Calibri"/>
        </w:rPr>
        <w:t>•</w:t>
      </w:r>
      <w:r w:rsidRPr="005D41CF">
        <w:rPr>
          <w:rFonts w:cs="Calibri"/>
        </w:rPr>
        <w:tab/>
        <w:t xml:space="preserve">standard ONVIF </w:t>
      </w:r>
    </w:p>
    <w:p w:rsidR="005D41CF" w:rsidRPr="005D41CF" w:rsidRDefault="005D41CF" w:rsidP="005B1F53">
      <w:pPr>
        <w:rPr>
          <w:rFonts w:cs="Calibri"/>
        </w:rPr>
      </w:pPr>
      <w:r w:rsidRPr="005D41CF">
        <w:rPr>
          <w:rFonts w:cs="Calibri"/>
        </w:rPr>
        <w:t>•</w:t>
      </w:r>
      <w:r w:rsidRPr="005D41CF">
        <w:rPr>
          <w:rFonts w:cs="Calibri"/>
        </w:rPr>
        <w:tab/>
        <w:t xml:space="preserve">nagrywanie obrazu w rozdzielczości 1920x1080 pikseli z częstotliwością 30kl/s. </w:t>
      </w:r>
    </w:p>
    <w:p w:rsidR="005D41CF" w:rsidRPr="005D41CF" w:rsidRDefault="005D41CF" w:rsidP="005B1F53">
      <w:pPr>
        <w:rPr>
          <w:rFonts w:cs="Calibri"/>
        </w:rPr>
      </w:pPr>
      <w:r w:rsidRPr="005D41CF">
        <w:rPr>
          <w:rFonts w:cs="Calibri"/>
        </w:rPr>
        <w:t>•</w:t>
      </w:r>
      <w:r w:rsidRPr="005D41CF">
        <w:rPr>
          <w:rFonts w:cs="Calibri"/>
        </w:rPr>
        <w:tab/>
        <w:t>zakres ogniskowej w granicach minimum 2,8-12mm (</w:t>
      </w:r>
      <w:proofErr w:type="spellStart"/>
      <w:r w:rsidRPr="005D41CF">
        <w:rPr>
          <w:rFonts w:cs="Calibri"/>
        </w:rPr>
        <w:t>motorZoom</w:t>
      </w:r>
      <w:proofErr w:type="spellEnd"/>
      <w:r w:rsidRPr="005D41CF">
        <w:rPr>
          <w:rFonts w:cs="Calibri"/>
        </w:rPr>
        <w:t xml:space="preserve">), </w:t>
      </w:r>
    </w:p>
    <w:p w:rsidR="005D41CF" w:rsidRPr="005D41CF" w:rsidRDefault="005D41CF" w:rsidP="005B1F53">
      <w:pPr>
        <w:rPr>
          <w:rFonts w:cs="Calibri"/>
        </w:rPr>
      </w:pPr>
      <w:r w:rsidRPr="005D41CF">
        <w:rPr>
          <w:rFonts w:cs="Calibri"/>
        </w:rPr>
        <w:t>•</w:t>
      </w:r>
      <w:r w:rsidRPr="005D41CF">
        <w:rPr>
          <w:rFonts w:cs="Calibri"/>
        </w:rPr>
        <w:tab/>
        <w:t xml:space="preserve">Kompresja H.264 / H.264+ / H.265 / H.265+ / MJPEG </w:t>
      </w:r>
    </w:p>
    <w:p w:rsidR="005D41CF" w:rsidRPr="005D41CF" w:rsidRDefault="005D41CF" w:rsidP="005B1F53">
      <w:pPr>
        <w:rPr>
          <w:rFonts w:cs="Calibri"/>
        </w:rPr>
      </w:pPr>
      <w:r w:rsidRPr="005D41CF">
        <w:rPr>
          <w:rFonts w:cs="Calibri"/>
        </w:rPr>
        <w:t>•</w:t>
      </w:r>
      <w:r w:rsidRPr="005D41CF">
        <w:rPr>
          <w:rFonts w:cs="Calibri"/>
        </w:rPr>
        <w:tab/>
        <w:t xml:space="preserve">Trzy strumienie wideo </w:t>
      </w:r>
    </w:p>
    <w:p w:rsidR="005D41CF" w:rsidRPr="005D41CF" w:rsidRDefault="005D41CF" w:rsidP="005B1F53">
      <w:pPr>
        <w:rPr>
          <w:rFonts w:cs="Calibri"/>
        </w:rPr>
      </w:pPr>
      <w:r w:rsidRPr="005D41CF">
        <w:rPr>
          <w:rFonts w:cs="Calibri"/>
        </w:rPr>
        <w:t>•</w:t>
      </w:r>
      <w:r w:rsidRPr="005D41CF">
        <w:rPr>
          <w:rFonts w:cs="Calibri"/>
        </w:rPr>
        <w:tab/>
        <w:t xml:space="preserve">Funkcja dzień/noc – mechaniczny filtr podczerwieni </w:t>
      </w:r>
    </w:p>
    <w:p w:rsidR="005D41CF" w:rsidRPr="005D41CF" w:rsidRDefault="005D41CF" w:rsidP="005B1F53">
      <w:pPr>
        <w:rPr>
          <w:rFonts w:cs="Calibri"/>
        </w:rPr>
      </w:pPr>
      <w:r w:rsidRPr="005D41CF">
        <w:rPr>
          <w:rFonts w:cs="Calibri"/>
        </w:rPr>
        <w:t>•</w:t>
      </w:r>
      <w:r w:rsidRPr="005D41CF">
        <w:rPr>
          <w:rFonts w:cs="Calibri"/>
        </w:rPr>
        <w:tab/>
        <w:t xml:space="preserve">detekcja ruchu, wykrywanie przekroczenia linii, wykrywanie wtargnięcia w obszar, wykrywanie twarzy, obsługa sygnałów audio, zasilanie </w:t>
      </w:r>
      <w:proofErr w:type="spellStart"/>
      <w:r w:rsidRPr="005D41CF">
        <w:rPr>
          <w:rFonts w:cs="Calibri"/>
        </w:rPr>
        <w:t>PoE</w:t>
      </w:r>
      <w:proofErr w:type="spellEnd"/>
      <w:r w:rsidRPr="005D41CF">
        <w:rPr>
          <w:rFonts w:cs="Calibri"/>
        </w:rPr>
        <w:t xml:space="preserve"> </w:t>
      </w:r>
    </w:p>
    <w:p w:rsidR="005D41CF" w:rsidRPr="005D41CF" w:rsidRDefault="005D41CF" w:rsidP="005B1F53">
      <w:pPr>
        <w:rPr>
          <w:rFonts w:cs="Calibri"/>
        </w:rPr>
      </w:pPr>
      <w:r w:rsidRPr="005D41CF">
        <w:rPr>
          <w:rFonts w:cs="Calibri"/>
        </w:rPr>
        <w:t>•</w:t>
      </w:r>
      <w:r w:rsidRPr="005D41CF">
        <w:rPr>
          <w:rFonts w:cs="Calibri"/>
        </w:rPr>
        <w:tab/>
        <w:t xml:space="preserve">WDR, IP 67, naświetlacz IR do min. 50m, BLC, </w:t>
      </w:r>
      <w:proofErr w:type="spellStart"/>
      <w:r w:rsidRPr="005D41CF">
        <w:rPr>
          <w:rFonts w:cs="Calibri"/>
        </w:rPr>
        <w:t>wandaloodporność</w:t>
      </w:r>
      <w:proofErr w:type="spellEnd"/>
      <w:r w:rsidRPr="005D41CF">
        <w:rPr>
          <w:rFonts w:cs="Calibri"/>
        </w:rPr>
        <w:t xml:space="preserve"> IK10  </w:t>
      </w:r>
    </w:p>
    <w:p w:rsidR="005D41CF" w:rsidRDefault="005D41CF" w:rsidP="005B1F53">
      <w:pPr>
        <w:rPr>
          <w:rFonts w:cs="Calibri"/>
        </w:rPr>
      </w:pPr>
      <w:r w:rsidRPr="005D41CF">
        <w:rPr>
          <w:rFonts w:cs="Calibri"/>
        </w:rPr>
        <w:t xml:space="preserve">  </w:t>
      </w:r>
      <w:r w:rsidRPr="005D41CF">
        <w:rPr>
          <w:rFonts w:cs="Calibri"/>
        </w:rPr>
        <w:tab/>
      </w:r>
    </w:p>
    <w:p w:rsidR="005D41CF" w:rsidRPr="00CA12FD" w:rsidRDefault="005D41CF" w:rsidP="005B1F53">
      <w:pPr>
        <w:rPr>
          <w:rFonts w:asciiTheme="minorHAnsi" w:hAnsiTheme="minorHAnsi" w:cstheme="minorHAnsi"/>
        </w:rPr>
      </w:pPr>
      <w:r>
        <w:rPr>
          <w:rFonts w:asciiTheme="minorHAnsi" w:hAnsiTheme="minorHAnsi" w:cstheme="minorHAnsi"/>
        </w:rPr>
        <w:t>Rejestratory</w:t>
      </w:r>
      <w:r w:rsidRPr="00CA12FD">
        <w:rPr>
          <w:rFonts w:asciiTheme="minorHAnsi" w:hAnsiTheme="minorHAnsi" w:cstheme="minorHAnsi"/>
        </w:rPr>
        <w:t xml:space="preserve"> wizyjn</w:t>
      </w:r>
      <w:r>
        <w:rPr>
          <w:rFonts w:asciiTheme="minorHAnsi" w:hAnsiTheme="minorHAnsi" w:cstheme="minorHAnsi"/>
        </w:rPr>
        <w:t>e</w:t>
      </w:r>
      <w:r w:rsidRPr="00CA12FD">
        <w:rPr>
          <w:rFonts w:asciiTheme="minorHAnsi" w:hAnsiTheme="minorHAnsi" w:cstheme="minorHAnsi"/>
        </w:rPr>
        <w:t xml:space="preserve"> należy umieścić w szafie RACK w </w:t>
      </w:r>
      <w:r>
        <w:rPr>
          <w:rFonts w:asciiTheme="minorHAnsi" w:hAnsiTheme="minorHAnsi" w:cstheme="minorHAnsi"/>
        </w:rPr>
        <w:t>S</w:t>
      </w:r>
      <w:r w:rsidRPr="00CA12FD">
        <w:rPr>
          <w:rFonts w:asciiTheme="minorHAnsi" w:hAnsiTheme="minorHAnsi" w:cstheme="minorHAnsi"/>
        </w:rPr>
        <w:t>erwerowni</w:t>
      </w:r>
      <w:r>
        <w:rPr>
          <w:rFonts w:asciiTheme="minorHAnsi" w:hAnsiTheme="minorHAnsi" w:cstheme="minorHAnsi"/>
        </w:rPr>
        <w:t xml:space="preserve"> Podstawowej oraz Zapasowej</w:t>
      </w:r>
      <w:r w:rsidRPr="00CA12FD">
        <w:rPr>
          <w:rFonts w:asciiTheme="minorHAnsi" w:hAnsiTheme="minorHAnsi" w:cstheme="minorHAnsi"/>
        </w:rPr>
        <w:t>.</w:t>
      </w:r>
    </w:p>
    <w:p w:rsidR="005D41CF" w:rsidRPr="00CA12FD" w:rsidRDefault="005D41CF" w:rsidP="005B1F53">
      <w:pPr>
        <w:rPr>
          <w:rFonts w:asciiTheme="minorHAnsi" w:hAnsiTheme="minorHAnsi" w:cstheme="minorHAnsi"/>
        </w:rPr>
      </w:pPr>
      <w:r w:rsidRPr="00CA12FD">
        <w:rPr>
          <w:rFonts w:asciiTheme="minorHAnsi" w:hAnsiTheme="minorHAnsi" w:cstheme="minorHAnsi"/>
        </w:rPr>
        <w:t>Funkcję rejestracji należy ustawić na wykrycie zdarzenia.</w:t>
      </w:r>
    </w:p>
    <w:p w:rsidR="005D41CF" w:rsidRPr="00CA12FD" w:rsidRDefault="005D41CF" w:rsidP="005B1F53">
      <w:pPr>
        <w:rPr>
          <w:rFonts w:asciiTheme="minorHAnsi" w:hAnsiTheme="minorHAnsi" w:cstheme="minorHAnsi"/>
        </w:rPr>
      </w:pPr>
      <w:r w:rsidRPr="00CA12FD">
        <w:rPr>
          <w:rFonts w:asciiTheme="minorHAnsi" w:hAnsiTheme="minorHAnsi" w:cstheme="minorHAnsi"/>
        </w:rPr>
        <w:t xml:space="preserve">Do zasilenia i komunikacji pomiędzy serwerem rejestrującym, a kamerami należy zastosować </w:t>
      </w:r>
      <w:r>
        <w:rPr>
          <w:rFonts w:asciiTheme="minorHAnsi" w:hAnsiTheme="minorHAnsi" w:cstheme="minorHAnsi"/>
        </w:rPr>
        <w:t xml:space="preserve">wbudowany </w:t>
      </w:r>
      <w:proofErr w:type="spellStart"/>
      <w:r>
        <w:rPr>
          <w:rFonts w:asciiTheme="minorHAnsi" w:hAnsiTheme="minorHAnsi" w:cstheme="minorHAnsi"/>
        </w:rPr>
        <w:t>switch</w:t>
      </w:r>
      <w:proofErr w:type="spellEnd"/>
      <w:r>
        <w:rPr>
          <w:rFonts w:asciiTheme="minorHAnsi" w:hAnsiTheme="minorHAnsi" w:cstheme="minorHAnsi"/>
        </w:rPr>
        <w:t xml:space="preserve"> </w:t>
      </w:r>
      <w:proofErr w:type="spellStart"/>
      <w:r w:rsidRPr="00CA12FD">
        <w:rPr>
          <w:rFonts w:asciiTheme="minorHAnsi" w:hAnsiTheme="minorHAnsi" w:cstheme="minorHAnsi"/>
        </w:rPr>
        <w:t>PoE</w:t>
      </w:r>
      <w:proofErr w:type="spellEnd"/>
      <w:r>
        <w:rPr>
          <w:rFonts w:asciiTheme="minorHAnsi" w:hAnsiTheme="minorHAnsi" w:cstheme="minorHAnsi"/>
        </w:rPr>
        <w:t xml:space="preserve"> w rejestratorze</w:t>
      </w:r>
      <w:r w:rsidRPr="00CA12FD">
        <w:rPr>
          <w:rFonts w:asciiTheme="minorHAnsi" w:hAnsiTheme="minorHAnsi" w:cstheme="minorHAnsi"/>
        </w:rPr>
        <w:t xml:space="preserve">. </w:t>
      </w:r>
    </w:p>
    <w:p w:rsidR="00C06B72" w:rsidRDefault="005D41CF" w:rsidP="005B1F53">
      <w:pPr>
        <w:rPr>
          <w:rFonts w:asciiTheme="minorHAnsi" w:hAnsiTheme="minorHAnsi" w:cstheme="minorHAnsi"/>
        </w:rPr>
      </w:pPr>
      <w:r w:rsidRPr="00CA12FD">
        <w:rPr>
          <w:rFonts w:asciiTheme="minorHAnsi" w:hAnsiTheme="minorHAnsi" w:cstheme="minorHAnsi"/>
        </w:rPr>
        <w:t>Kamery należy podłączyć kablem kat 6</w:t>
      </w:r>
      <w:r w:rsidR="00C06B72">
        <w:rPr>
          <w:rFonts w:asciiTheme="minorHAnsi" w:hAnsiTheme="minorHAnsi" w:cstheme="minorHAnsi"/>
        </w:rPr>
        <w:t>A</w:t>
      </w:r>
      <w:r w:rsidRPr="00CA12FD">
        <w:rPr>
          <w:rFonts w:asciiTheme="minorHAnsi" w:hAnsiTheme="minorHAnsi" w:cstheme="minorHAnsi"/>
        </w:rPr>
        <w:t>. Okablowanie należy poprowadzić w przygotowanych korytkach oraz trasach instalacyjnych.</w:t>
      </w:r>
      <w:r w:rsidR="00C06B72">
        <w:rPr>
          <w:rFonts w:asciiTheme="minorHAnsi" w:hAnsiTheme="minorHAnsi" w:cstheme="minorHAnsi"/>
        </w:rPr>
        <w:t xml:space="preserve"> </w:t>
      </w:r>
    </w:p>
    <w:p w:rsidR="005D41CF" w:rsidRPr="00CA12FD" w:rsidRDefault="005D41CF" w:rsidP="005B1F53">
      <w:pPr>
        <w:rPr>
          <w:rFonts w:asciiTheme="minorHAnsi" w:hAnsiTheme="minorHAnsi" w:cstheme="minorHAnsi"/>
        </w:rPr>
      </w:pPr>
      <w:r w:rsidRPr="00CA12FD">
        <w:rPr>
          <w:rFonts w:asciiTheme="minorHAnsi" w:hAnsiTheme="minorHAnsi" w:cstheme="minorHAnsi"/>
        </w:rPr>
        <w:t>System wizyjny powinien działać po zaniku zasilania podstawowego – należy zasilić z systemu zasilania gwarantowanego</w:t>
      </w:r>
      <w:r>
        <w:rPr>
          <w:rFonts w:asciiTheme="minorHAnsi" w:hAnsiTheme="minorHAnsi" w:cstheme="minorHAnsi"/>
        </w:rPr>
        <w:t xml:space="preserve"> lub podłączony musi zostać poprzez planowanego UPS-a w szafie serwerowej.</w:t>
      </w:r>
      <w:r w:rsidRPr="00CA12FD">
        <w:rPr>
          <w:rFonts w:asciiTheme="minorHAnsi" w:hAnsiTheme="minorHAnsi" w:cstheme="minorHAnsi"/>
        </w:rPr>
        <w:t xml:space="preserve"> </w:t>
      </w:r>
    </w:p>
    <w:p w:rsidR="00655667" w:rsidRDefault="00655667" w:rsidP="005B1F53">
      <w:pPr>
        <w:pStyle w:val="Bezodstpw"/>
        <w:spacing w:line="276" w:lineRule="auto"/>
        <w:rPr>
          <w:b/>
        </w:rPr>
      </w:pPr>
      <w:bookmarkStart w:id="44" w:name="_Toc522258345"/>
      <w:bookmarkStart w:id="45" w:name="__RefHeading__2132_793451886"/>
      <w:bookmarkStart w:id="46" w:name="_Toc7176666"/>
      <w:bookmarkEnd w:id="44"/>
      <w:bookmarkEnd w:id="45"/>
    </w:p>
    <w:bookmarkEnd w:id="46"/>
    <w:p w:rsidR="008402BB" w:rsidRDefault="004E2994" w:rsidP="005B1F53">
      <w:pPr>
        <w:pStyle w:val="Bezodstpw"/>
        <w:spacing w:line="276" w:lineRule="auto"/>
        <w:rPr>
          <w:b/>
        </w:rPr>
      </w:pPr>
      <w:r w:rsidRPr="004E2994">
        <w:rPr>
          <w:b/>
        </w:rPr>
        <w:t>System zarządzania Serwerownią</w:t>
      </w:r>
      <w:r w:rsidR="00327D07">
        <w:rPr>
          <w:b/>
        </w:rPr>
        <w:t xml:space="preserve"> – 1 komplet</w:t>
      </w:r>
    </w:p>
    <w:p w:rsidR="004E2994" w:rsidRDefault="004E2994" w:rsidP="005B1F53">
      <w:pPr>
        <w:pStyle w:val="Bezodstpw"/>
        <w:spacing w:line="276" w:lineRule="auto"/>
        <w:rPr>
          <w:highlight w:val="yellow"/>
        </w:rPr>
      </w:pPr>
    </w:p>
    <w:p w:rsidR="004E2994" w:rsidRDefault="004E2994" w:rsidP="00491412">
      <w:pPr>
        <w:pStyle w:val="Bezodstpw"/>
        <w:spacing w:line="276" w:lineRule="auto"/>
        <w:jc w:val="both"/>
      </w:pPr>
      <w:r>
        <w:t>System zarządzania Serwerownią obejmować będzie dwa systemy:</w:t>
      </w:r>
    </w:p>
    <w:p w:rsidR="004E2994" w:rsidRDefault="004E2994" w:rsidP="00491412">
      <w:pPr>
        <w:pStyle w:val="Bezodstpw"/>
        <w:spacing w:line="276" w:lineRule="auto"/>
        <w:ind w:firstLine="708"/>
        <w:jc w:val="both"/>
      </w:pPr>
      <w:r>
        <w:t>1.</w:t>
      </w:r>
      <w:r>
        <w:tab/>
        <w:t>System monitorowania środowiska w Serwerowni Podstawowej</w:t>
      </w:r>
    </w:p>
    <w:p w:rsidR="004E2994" w:rsidRDefault="004E2994" w:rsidP="00491412">
      <w:pPr>
        <w:pStyle w:val="Bezodstpw"/>
        <w:spacing w:line="276" w:lineRule="auto"/>
        <w:ind w:firstLine="708"/>
        <w:jc w:val="both"/>
      </w:pPr>
      <w:r>
        <w:t>2.</w:t>
      </w:r>
      <w:r>
        <w:tab/>
        <w:t>Monitorowanie kluczowych usług serwerowych (Infrastruktury)</w:t>
      </w:r>
    </w:p>
    <w:p w:rsidR="004E2994" w:rsidRDefault="004E2994" w:rsidP="00491412">
      <w:pPr>
        <w:pStyle w:val="Bezodstpw"/>
        <w:spacing w:line="276" w:lineRule="auto"/>
        <w:ind w:firstLine="708"/>
        <w:jc w:val="both"/>
        <w:rPr>
          <w:highlight w:val="yellow"/>
        </w:rPr>
      </w:pPr>
    </w:p>
    <w:p w:rsidR="008402BB" w:rsidRPr="008402BB" w:rsidRDefault="008402BB" w:rsidP="00491412">
      <w:pPr>
        <w:pStyle w:val="Bezodstpw"/>
        <w:spacing w:line="276" w:lineRule="auto"/>
        <w:jc w:val="both"/>
      </w:pPr>
      <w:r w:rsidRPr="008402BB">
        <w:t xml:space="preserve">Zaplanowano </w:t>
      </w:r>
      <w:r>
        <w:t>system monitorowania środowiska dla potrzeb Serwerowni Podstawowej. Kontroler należy umieścić w szaf</w:t>
      </w:r>
      <w:r w:rsidR="00327D07">
        <w:t>ie</w:t>
      </w:r>
      <w:r>
        <w:t xml:space="preserve"> serwerow</w:t>
      </w:r>
      <w:r w:rsidR="00327D07">
        <w:t>ej</w:t>
      </w:r>
      <w:r>
        <w:t xml:space="preserve"> i zasilić z </w:t>
      </w:r>
      <w:r w:rsidRPr="00CA12FD">
        <w:rPr>
          <w:rFonts w:asciiTheme="minorHAnsi" w:hAnsiTheme="minorHAnsi" w:cstheme="minorHAnsi"/>
        </w:rPr>
        <w:t>systemu zasilania gwarantowanego</w:t>
      </w:r>
      <w:r>
        <w:rPr>
          <w:rFonts w:asciiTheme="minorHAnsi" w:hAnsiTheme="minorHAnsi" w:cstheme="minorHAnsi"/>
        </w:rPr>
        <w:t xml:space="preserve"> lub podłączony musi zostać poprzez planowanego UPS-a w szafie serwerowej. </w:t>
      </w:r>
    </w:p>
    <w:p w:rsidR="008402BB" w:rsidRPr="008402BB" w:rsidRDefault="008402BB" w:rsidP="005B1F53">
      <w:pPr>
        <w:pStyle w:val="Bezodstpw"/>
        <w:spacing w:line="276" w:lineRule="auto"/>
      </w:pPr>
    </w:p>
    <w:p w:rsidR="00595F19" w:rsidRPr="008402BB" w:rsidRDefault="00595F19" w:rsidP="005B1F53">
      <w:pPr>
        <w:pStyle w:val="Bezodstpw"/>
        <w:spacing w:line="276" w:lineRule="auto"/>
        <w:rPr>
          <w:b/>
          <w:i/>
        </w:rPr>
      </w:pPr>
      <w:r w:rsidRPr="008402BB">
        <w:rPr>
          <w:b/>
          <w:i/>
        </w:rPr>
        <w:t>Wymagania dotyczące kontrolera</w:t>
      </w:r>
      <w:r w:rsidR="008402BB" w:rsidRPr="008402BB">
        <w:rPr>
          <w:b/>
          <w:i/>
        </w:rPr>
        <w:t xml:space="preserve"> systemu monitorowania środowiska</w:t>
      </w:r>
      <w:r w:rsidR="008402BB">
        <w:rPr>
          <w:b/>
          <w:i/>
        </w:rPr>
        <w:t xml:space="preserve"> </w:t>
      </w:r>
      <w:r w:rsidR="00C740CA">
        <w:rPr>
          <w:b/>
          <w:i/>
        </w:rPr>
        <w:t>- parametry minimalne – 1 komplet</w:t>
      </w:r>
    </w:p>
    <w:p w:rsidR="008402BB" w:rsidRPr="00595F19" w:rsidRDefault="008402BB" w:rsidP="005B1F53">
      <w:pPr>
        <w:pStyle w:val="Bezodstpw"/>
        <w:spacing w:line="276" w:lineRule="auto"/>
      </w:pPr>
    </w:p>
    <w:p w:rsidR="008402BB" w:rsidRPr="008402BB" w:rsidRDefault="008402BB" w:rsidP="00563E23">
      <w:pPr>
        <w:pStyle w:val="Akapitzlist"/>
        <w:numPr>
          <w:ilvl w:val="6"/>
          <w:numId w:val="19"/>
        </w:numPr>
        <w:spacing w:line="276" w:lineRule="auto"/>
        <w:ind w:left="599" w:right="38"/>
        <w:jc w:val="left"/>
        <w:rPr>
          <w:rFonts w:asciiTheme="minorHAnsi" w:hAnsiTheme="minorHAnsi" w:cstheme="minorHAnsi"/>
          <w:sz w:val="22"/>
          <w:szCs w:val="22"/>
        </w:rPr>
      </w:pPr>
      <w:r w:rsidRPr="008402BB">
        <w:rPr>
          <w:rFonts w:asciiTheme="minorHAnsi" w:hAnsiTheme="minorHAnsi" w:cstheme="minorHAnsi"/>
          <w:sz w:val="22"/>
          <w:szCs w:val="22"/>
        </w:rPr>
        <w:t xml:space="preserve">Kontroler systemu powinien zapewniać automatyczne powiadamianie użytkowników o stanach alarmowych w postaci SMS oraz e-mail. </w:t>
      </w:r>
    </w:p>
    <w:p w:rsidR="008402BB" w:rsidRPr="008402BB" w:rsidRDefault="008402BB" w:rsidP="00563E23">
      <w:pPr>
        <w:pStyle w:val="Akapitzlist"/>
        <w:numPr>
          <w:ilvl w:val="6"/>
          <w:numId w:val="19"/>
        </w:numPr>
        <w:spacing w:line="276" w:lineRule="auto"/>
        <w:ind w:left="599" w:right="38"/>
        <w:jc w:val="left"/>
        <w:rPr>
          <w:rFonts w:asciiTheme="minorHAnsi" w:hAnsiTheme="minorHAnsi" w:cstheme="minorHAnsi"/>
          <w:sz w:val="22"/>
          <w:szCs w:val="22"/>
        </w:rPr>
      </w:pPr>
      <w:r w:rsidRPr="008402BB">
        <w:rPr>
          <w:rFonts w:asciiTheme="minorHAnsi" w:hAnsiTheme="minorHAnsi" w:cstheme="minorHAnsi"/>
          <w:sz w:val="22"/>
          <w:szCs w:val="22"/>
        </w:rPr>
        <w:t>Kontroler systemu powinien zapewniać gromadzenie i przekazywanie danych z monitoringu.</w:t>
      </w:r>
    </w:p>
    <w:p w:rsidR="008402BB" w:rsidRPr="008402BB" w:rsidRDefault="008402BB" w:rsidP="00563E23">
      <w:pPr>
        <w:pStyle w:val="Akapitzlist"/>
        <w:numPr>
          <w:ilvl w:val="6"/>
          <w:numId w:val="19"/>
        </w:numPr>
        <w:spacing w:line="276" w:lineRule="auto"/>
        <w:ind w:left="599" w:right="38"/>
        <w:jc w:val="left"/>
        <w:rPr>
          <w:rFonts w:asciiTheme="minorHAnsi" w:hAnsiTheme="minorHAnsi" w:cstheme="minorHAnsi"/>
          <w:sz w:val="22"/>
          <w:szCs w:val="22"/>
        </w:rPr>
      </w:pPr>
      <w:r w:rsidRPr="008402BB">
        <w:rPr>
          <w:rFonts w:asciiTheme="minorHAnsi" w:hAnsiTheme="minorHAnsi" w:cstheme="minorHAnsi"/>
          <w:sz w:val="22"/>
          <w:szCs w:val="22"/>
        </w:rPr>
        <w:t xml:space="preserve">Kontroler systemu powinien zapewniać udostępnianie na żądanie danych (pomiarowych, alarmowych) użytkownikom. </w:t>
      </w:r>
    </w:p>
    <w:p w:rsidR="008402BB" w:rsidRPr="008402BB" w:rsidRDefault="008402BB" w:rsidP="00563E23">
      <w:pPr>
        <w:pStyle w:val="Akapitzlist"/>
        <w:numPr>
          <w:ilvl w:val="6"/>
          <w:numId w:val="19"/>
        </w:numPr>
        <w:spacing w:line="276" w:lineRule="auto"/>
        <w:ind w:left="599" w:right="38"/>
        <w:jc w:val="left"/>
        <w:rPr>
          <w:rFonts w:asciiTheme="minorHAnsi" w:hAnsiTheme="minorHAnsi" w:cstheme="minorHAnsi"/>
          <w:sz w:val="22"/>
          <w:szCs w:val="22"/>
        </w:rPr>
      </w:pPr>
      <w:r w:rsidRPr="008402BB">
        <w:rPr>
          <w:rFonts w:asciiTheme="minorHAnsi" w:hAnsiTheme="minorHAnsi" w:cstheme="minorHAnsi"/>
          <w:sz w:val="22"/>
          <w:szCs w:val="22"/>
        </w:rPr>
        <w:lastRenderedPageBreak/>
        <w:t xml:space="preserve">Kontroler systemu powinien zapewniać dostęp przez stronę www do danych aktualnych z obiektu oraz danych archiwalnych zapisanych w pamięci kontrolera. </w:t>
      </w:r>
    </w:p>
    <w:p w:rsidR="008402BB" w:rsidRPr="008402BB" w:rsidRDefault="008402BB" w:rsidP="00563E23">
      <w:pPr>
        <w:pStyle w:val="Akapitzlist"/>
        <w:numPr>
          <w:ilvl w:val="6"/>
          <w:numId w:val="19"/>
        </w:numPr>
        <w:spacing w:line="276" w:lineRule="auto"/>
        <w:ind w:left="599" w:right="38"/>
        <w:jc w:val="left"/>
        <w:rPr>
          <w:rFonts w:asciiTheme="minorHAnsi" w:hAnsiTheme="minorHAnsi" w:cstheme="minorHAnsi"/>
          <w:sz w:val="22"/>
          <w:szCs w:val="22"/>
        </w:rPr>
      </w:pPr>
      <w:r w:rsidRPr="008402BB">
        <w:rPr>
          <w:rFonts w:asciiTheme="minorHAnsi" w:hAnsiTheme="minorHAnsi" w:cstheme="minorHAnsi"/>
          <w:sz w:val="22"/>
          <w:szCs w:val="22"/>
        </w:rPr>
        <w:t xml:space="preserve">Kontroler systemu powinien umożliwiać konfigurację minimum dwóch progów alarmowych dla zakresu górnego oraz dolnego danego pomiaru. </w:t>
      </w:r>
    </w:p>
    <w:p w:rsidR="008402BB" w:rsidRPr="008402BB" w:rsidRDefault="008402BB" w:rsidP="00563E23">
      <w:pPr>
        <w:pStyle w:val="Akapitzlist"/>
        <w:numPr>
          <w:ilvl w:val="6"/>
          <w:numId w:val="19"/>
        </w:numPr>
        <w:spacing w:line="276" w:lineRule="auto"/>
        <w:ind w:left="599" w:right="38"/>
        <w:jc w:val="left"/>
        <w:rPr>
          <w:rFonts w:asciiTheme="minorHAnsi" w:hAnsiTheme="minorHAnsi" w:cstheme="minorHAnsi"/>
          <w:sz w:val="22"/>
          <w:szCs w:val="22"/>
        </w:rPr>
      </w:pPr>
      <w:r w:rsidRPr="008402BB">
        <w:rPr>
          <w:rFonts w:asciiTheme="minorHAnsi" w:hAnsiTheme="minorHAnsi" w:cstheme="minorHAnsi"/>
          <w:sz w:val="22"/>
          <w:szCs w:val="22"/>
        </w:rPr>
        <w:t xml:space="preserve">Kontroler systemu powinien posiadać minimum 5 wejść dwustanowych, które umożliwią podłączenie czujników. </w:t>
      </w:r>
    </w:p>
    <w:p w:rsidR="00595F19" w:rsidRPr="008402BB" w:rsidRDefault="008402BB" w:rsidP="00563E23">
      <w:pPr>
        <w:pStyle w:val="Akapitzlist"/>
        <w:numPr>
          <w:ilvl w:val="6"/>
          <w:numId w:val="19"/>
        </w:numPr>
        <w:spacing w:line="276" w:lineRule="auto"/>
        <w:ind w:left="599" w:right="38"/>
        <w:jc w:val="left"/>
        <w:rPr>
          <w:rFonts w:asciiTheme="minorHAnsi" w:hAnsiTheme="minorHAnsi" w:cstheme="minorHAnsi"/>
          <w:sz w:val="22"/>
          <w:szCs w:val="22"/>
        </w:rPr>
      </w:pPr>
      <w:r w:rsidRPr="008402BB">
        <w:rPr>
          <w:rFonts w:asciiTheme="minorHAnsi" w:hAnsiTheme="minorHAnsi" w:cstheme="minorHAnsi"/>
          <w:sz w:val="22"/>
          <w:szCs w:val="22"/>
        </w:rPr>
        <w:t xml:space="preserve">Kontroler systemu powinien mieć możliwość montażu w szafie </w:t>
      </w:r>
      <w:proofErr w:type="spellStart"/>
      <w:r w:rsidRPr="008402BB">
        <w:rPr>
          <w:rFonts w:asciiTheme="minorHAnsi" w:hAnsiTheme="minorHAnsi" w:cstheme="minorHAnsi"/>
          <w:sz w:val="22"/>
          <w:szCs w:val="22"/>
        </w:rPr>
        <w:t>rack</w:t>
      </w:r>
      <w:proofErr w:type="spellEnd"/>
      <w:r w:rsidRPr="008402BB">
        <w:rPr>
          <w:rFonts w:asciiTheme="minorHAnsi" w:hAnsiTheme="minorHAnsi" w:cstheme="minorHAnsi"/>
          <w:sz w:val="22"/>
          <w:szCs w:val="22"/>
        </w:rPr>
        <w:t xml:space="preserve">. </w:t>
      </w:r>
    </w:p>
    <w:p w:rsidR="008402BB" w:rsidRPr="008402BB" w:rsidRDefault="008402BB" w:rsidP="00563E23">
      <w:pPr>
        <w:pStyle w:val="Akapitzlist"/>
        <w:numPr>
          <w:ilvl w:val="6"/>
          <w:numId w:val="19"/>
        </w:numPr>
        <w:spacing w:line="276" w:lineRule="auto"/>
        <w:ind w:left="599" w:right="38"/>
        <w:jc w:val="left"/>
        <w:rPr>
          <w:rFonts w:asciiTheme="minorHAnsi" w:hAnsiTheme="minorHAnsi" w:cstheme="minorHAnsi"/>
          <w:sz w:val="22"/>
          <w:szCs w:val="22"/>
        </w:rPr>
      </w:pPr>
      <w:r w:rsidRPr="008402BB">
        <w:rPr>
          <w:rFonts w:asciiTheme="minorHAnsi" w:hAnsiTheme="minorHAnsi" w:cstheme="minorHAnsi"/>
          <w:sz w:val="22"/>
          <w:szCs w:val="22"/>
        </w:rPr>
        <w:t>Wyposażenie:</w:t>
      </w:r>
    </w:p>
    <w:p w:rsidR="008402BB" w:rsidRPr="008402BB" w:rsidRDefault="008402BB" w:rsidP="00563E23">
      <w:pPr>
        <w:pStyle w:val="Akapitzlist"/>
        <w:numPr>
          <w:ilvl w:val="1"/>
          <w:numId w:val="19"/>
        </w:numPr>
        <w:spacing w:line="276" w:lineRule="auto"/>
        <w:ind w:right="38"/>
        <w:jc w:val="left"/>
        <w:rPr>
          <w:rFonts w:asciiTheme="minorHAnsi" w:hAnsiTheme="minorHAnsi" w:cstheme="minorHAnsi"/>
          <w:sz w:val="22"/>
        </w:rPr>
      </w:pPr>
      <w:r w:rsidRPr="008402BB">
        <w:rPr>
          <w:rFonts w:asciiTheme="minorHAnsi" w:hAnsiTheme="minorHAnsi" w:cstheme="minorHAnsi"/>
          <w:sz w:val="22"/>
        </w:rPr>
        <w:t>kontroler systemowy + nadajnik GSM (kartę GSM zapewni Zamawiający)  – 1szt;</w:t>
      </w:r>
    </w:p>
    <w:p w:rsidR="008402BB" w:rsidRPr="008402BB" w:rsidRDefault="008402BB" w:rsidP="00563E23">
      <w:pPr>
        <w:pStyle w:val="Akapitzlist"/>
        <w:numPr>
          <w:ilvl w:val="1"/>
          <w:numId w:val="19"/>
        </w:numPr>
        <w:spacing w:line="276" w:lineRule="auto"/>
        <w:ind w:right="38"/>
        <w:jc w:val="left"/>
        <w:rPr>
          <w:rFonts w:asciiTheme="minorHAnsi" w:hAnsiTheme="minorHAnsi" w:cstheme="minorHAnsi"/>
          <w:sz w:val="22"/>
        </w:rPr>
      </w:pPr>
      <w:r w:rsidRPr="008402BB">
        <w:rPr>
          <w:rFonts w:asciiTheme="minorHAnsi" w:hAnsiTheme="minorHAnsi" w:cstheme="minorHAnsi"/>
          <w:sz w:val="22"/>
        </w:rPr>
        <w:t>czujnik otwarcia drzwi – 2szt; (kontaktronowe)</w:t>
      </w:r>
    </w:p>
    <w:p w:rsidR="008402BB" w:rsidRPr="008402BB" w:rsidRDefault="008402BB" w:rsidP="00563E23">
      <w:pPr>
        <w:pStyle w:val="Akapitzlist"/>
        <w:numPr>
          <w:ilvl w:val="1"/>
          <w:numId w:val="19"/>
        </w:numPr>
        <w:spacing w:line="276" w:lineRule="auto"/>
        <w:ind w:right="38"/>
        <w:jc w:val="left"/>
        <w:rPr>
          <w:rFonts w:asciiTheme="minorHAnsi" w:hAnsiTheme="minorHAnsi" w:cstheme="minorHAnsi"/>
          <w:sz w:val="22"/>
        </w:rPr>
      </w:pPr>
      <w:r w:rsidRPr="008402BB">
        <w:rPr>
          <w:rFonts w:asciiTheme="minorHAnsi" w:hAnsiTheme="minorHAnsi" w:cstheme="minorHAnsi"/>
          <w:sz w:val="22"/>
        </w:rPr>
        <w:t>czujnik temperatury i wilgotności – 1szt;</w:t>
      </w:r>
    </w:p>
    <w:p w:rsidR="008402BB" w:rsidRPr="008402BB" w:rsidRDefault="008402BB" w:rsidP="00563E23">
      <w:pPr>
        <w:pStyle w:val="Akapitzlist"/>
        <w:numPr>
          <w:ilvl w:val="1"/>
          <w:numId w:val="19"/>
        </w:numPr>
        <w:spacing w:line="276" w:lineRule="auto"/>
        <w:ind w:right="38"/>
        <w:jc w:val="left"/>
        <w:rPr>
          <w:rFonts w:asciiTheme="minorHAnsi" w:hAnsiTheme="minorHAnsi" w:cstheme="minorHAnsi"/>
          <w:sz w:val="22"/>
        </w:rPr>
      </w:pPr>
      <w:r w:rsidRPr="008402BB">
        <w:rPr>
          <w:rFonts w:asciiTheme="minorHAnsi" w:hAnsiTheme="minorHAnsi" w:cstheme="minorHAnsi"/>
          <w:sz w:val="22"/>
        </w:rPr>
        <w:t>czujnik zasilania – 1szt;</w:t>
      </w:r>
    </w:p>
    <w:p w:rsidR="008402BB" w:rsidRPr="008402BB" w:rsidRDefault="008402BB" w:rsidP="00563E23">
      <w:pPr>
        <w:pStyle w:val="Akapitzlist"/>
        <w:numPr>
          <w:ilvl w:val="1"/>
          <w:numId w:val="19"/>
        </w:numPr>
        <w:spacing w:line="276" w:lineRule="auto"/>
        <w:ind w:right="38"/>
        <w:jc w:val="left"/>
        <w:rPr>
          <w:rFonts w:asciiTheme="minorHAnsi" w:hAnsiTheme="minorHAnsi" w:cstheme="minorHAnsi"/>
        </w:rPr>
      </w:pPr>
      <w:r w:rsidRPr="008402BB">
        <w:rPr>
          <w:rFonts w:asciiTheme="minorHAnsi" w:hAnsiTheme="minorHAnsi" w:cstheme="minorHAnsi"/>
          <w:sz w:val="22"/>
        </w:rPr>
        <w:t>czujnik dymu – 1szt.</w:t>
      </w:r>
    </w:p>
    <w:p w:rsidR="008402BB" w:rsidRPr="004E2994" w:rsidRDefault="008402BB" w:rsidP="004E2994">
      <w:pPr>
        <w:ind w:right="38"/>
        <w:jc w:val="left"/>
        <w:rPr>
          <w:rFonts w:asciiTheme="minorHAnsi" w:hAnsiTheme="minorHAnsi" w:cstheme="minorHAnsi"/>
        </w:rPr>
      </w:pPr>
    </w:p>
    <w:p w:rsidR="008402BB" w:rsidRDefault="004E2994" w:rsidP="00491412">
      <w:pPr>
        <w:pStyle w:val="Bezodstpw"/>
        <w:spacing w:line="276" w:lineRule="auto"/>
        <w:jc w:val="both"/>
      </w:pPr>
      <w:r w:rsidRPr="00266457">
        <w:t xml:space="preserve">Wykonawca zainstaluje, podłączy, uruchomi i skonfiguruje system monitorowania w pomieszczeniu Serwerowni Podstawowej. Po uruchomieniu </w:t>
      </w:r>
      <w:r>
        <w:t xml:space="preserve">przeszkoli dział Informatyki z konfiguracji i obsługi.  </w:t>
      </w:r>
    </w:p>
    <w:p w:rsidR="004E2994" w:rsidRDefault="004E2994" w:rsidP="004E2994">
      <w:pPr>
        <w:pStyle w:val="Bezodstpw"/>
        <w:ind w:firstLine="708"/>
      </w:pPr>
    </w:p>
    <w:p w:rsidR="004E2994" w:rsidRDefault="004E2994" w:rsidP="004E2994">
      <w:pPr>
        <w:pStyle w:val="Bezodstpw"/>
        <w:ind w:firstLine="708"/>
      </w:pPr>
    </w:p>
    <w:p w:rsidR="004E2994" w:rsidRDefault="004E2994" w:rsidP="004E2994">
      <w:pPr>
        <w:pStyle w:val="Bezodstpw"/>
        <w:spacing w:line="276" w:lineRule="auto"/>
        <w:rPr>
          <w:b/>
        </w:rPr>
      </w:pPr>
      <w:r w:rsidRPr="004E2994">
        <w:rPr>
          <w:b/>
        </w:rPr>
        <w:t xml:space="preserve">System </w:t>
      </w:r>
      <w:r>
        <w:rPr>
          <w:b/>
        </w:rPr>
        <w:t>monitorowania Infrastruktury</w:t>
      </w:r>
      <w:r w:rsidR="004A0050">
        <w:rPr>
          <w:b/>
        </w:rPr>
        <w:t xml:space="preserve"> – 1 komplet</w:t>
      </w:r>
    </w:p>
    <w:p w:rsidR="004E2994" w:rsidRPr="00595F19" w:rsidRDefault="004E2994" w:rsidP="004E2994">
      <w:pPr>
        <w:pStyle w:val="Bezodstpw"/>
        <w:ind w:firstLine="708"/>
      </w:pPr>
    </w:p>
    <w:p w:rsidR="00536760" w:rsidRPr="00536760" w:rsidRDefault="00536760" w:rsidP="00491412">
      <w:pPr>
        <w:pStyle w:val="Bezodstpw"/>
        <w:spacing w:line="276" w:lineRule="auto"/>
        <w:jc w:val="both"/>
      </w:pPr>
      <w:bookmarkStart w:id="47" w:name="_Toc522258346"/>
      <w:bookmarkStart w:id="48" w:name="__RefHeading__2134_793451886"/>
      <w:bookmarkEnd w:id="47"/>
      <w:bookmarkEnd w:id="48"/>
      <w:r w:rsidRPr="00536760">
        <w:t xml:space="preserve">Oprogramowanie musi posiadać budowę modułową, składać się z serwera zarządzającego oraz modułów zdalnych. </w:t>
      </w:r>
    </w:p>
    <w:p w:rsidR="00536760" w:rsidRPr="00536760" w:rsidRDefault="00536760" w:rsidP="00491412">
      <w:pPr>
        <w:pStyle w:val="Bezodstpw"/>
        <w:spacing w:line="276" w:lineRule="auto"/>
        <w:jc w:val="both"/>
      </w:pPr>
      <w:r w:rsidRPr="00536760">
        <w:t>Moduły muszą umożliwiać kompleksowy monitoring sieci oraz monitoring sprzętu komputerowego.</w:t>
      </w:r>
    </w:p>
    <w:p w:rsidR="00033A5A" w:rsidRDefault="00536760" w:rsidP="00491412">
      <w:pPr>
        <w:pStyle w:val="Bezodstpw"/>
        <w:spacing w:line="276" w:lineRule="auto"/>
        <w:jc w:val="both"/>
        <w:rPr>
          <w:color w:val="FF0000"/>
        </w:rPr>
      </w:pPr>
      <w:r w:rsidRPr="00536760">
        <w:t>Konsola dostępna poprzez dowolna przeglądarkę www</w:t>
      </w:r>
      <w:r w:rsidRPr="00536760">
        <w:rPr>
          <w:color w:val="FF0000"/>
        </w:rPr>
        <w:t>.</w:t>
      </w:r>
    </w:p>
    <w:p w:rsidR="00536760" w:rsidRDefault="00536760" w:rsidP="00491412">
      <w:pPr>
        <w:pStyle w:val="Bezodstpw"/>
        <w:spacing w:line="276" w:lineRule="auto"/>
        <w:jc w:val="both"/>
        <w:rPr>
          <w:color w:val="FF0000"/>
        </w:rPr>
      </w:pPr>
    </w:p>
    <w:p w:rsidR="00536760" w:rsidRDefault="00536760" w:rsidP="00491412">
      <w:pPr>
        <w:pStyle w:val="Bezodstpw"/>
        <w:spacing w:line="276" w:lineRule="auto"/>
        <w:jc w:val="both"/>
      </w:pPr>
      <w:r>
        <w:t>Wymagania systemu monitoringu infrastruktury:</w:t>
      </w:r>
    </w:p>
    <w:p w:rsidR="00536760" w:rsidRDefault="00536760" w:rsidP="00643B61">
      <w:pPr>
        <w:pStyle w:val="Bezodstpw"/>
        <w:numPr>
          <w:ilvl w:val="0"/>
          <w:numId w:val="29"/>
        </w:numPr>
        <w:spacing w:line="276" w:lineRule="auto"/>
        <w:jc w:val="both"/>
      </w:pPr>
      <w:r>
        <w:t>Możliwość monitorowania:</w:t>
      </w:r>
    </w:p>
    <w:p w:rsidR="00536760" w:rsidRDefault="00DA2DB0" w:rsidP="00643B61">
      <w:pPr>
        <w:pStyle w:val="Bezodstpw"/>
        <w:numPr>
          <w:ilvl w:val="1"/>
          <w:numId w:val="29"/>
        </w:numPr>
        <w:spacing w:line="276" w:lineRule="auto"/>
        <w:jc w:val="both"/>
      </w:pPr>
      <w:r>
        <w:t>s</w:t>
      </w:r>
      <w:r w:rsidR="00536760">
        <w:t xml:space="preserve">erwery </w:t>
      </w:r>
      <w:proofErr w:type="spellStart"/>
      <w:r w:rsidR="00536760">
        <w:t>Windows,Linux,Unix</w:t>
      </w:r>
      <w:proofErr w:type="spellEnd"/>
    </w:p>
    <w:p w:rsidR="00DA2DB0" w:rsidRDefault="00DA2DB0" w:rsidP="00643B61">
      <w:pPr>
        <w:pStyle w:val="Bezodstpw"/>
        <w:numPr>
          <w:ilvl w:val="1"/>
          <w:numId w:val="29"/>
        </w:numPr>
        <w:spacing w:line="276" w:lineRule="auto"/>
        <w:jc w:val="both"/>
      </w:pPr>
      <w:r w:rsidRPr="00DA2DB0">
        <w:t>routery, przełączniki, VOIP i firewall</w:t>
      </w:r>
    </w:p>
    <w:p w:rsidR="00536760" w:rsidRDefault="00536760" w:rsidP="00643B61">
      <w:pPr>
        <w:pStyle w:val="Bezodstpw"/>
        <w:numPr>
          <w:ilvl w:val="0"/>
          <w:numId w:val="29"/>
        </w:numPr>
        <w:spacing w:line="276" w:lineRule="auto"/>
        <w:jc w:val="both"/>
      </w:pPr>
      <w:r>
        <w:t>Zakres monitorowania:</w:t>
      </w:r>
    </w:p>
    <w:p w:rsidR="00536760" w:rsidRDefault="00536760" w:rsidP="00643B61">
      <w:pPr>
        <w:pStyle w:val="Bezodstpw"/>
        <w:numPr>
          <w:ilvl w:val="1"/>
          <w:numId w:val="29"/>
        </w:numPr>
        <w:spacing w:line="276" w:lineRule="auto"/>
        <w:jc w:val="both"/>
      </w:pPr>
      <w:r>
        <w:t xml:space="preserve">Monitorowanie usług sieciowych (SMTP, POP3, http, NNTP, ping). Musi umożliwiać monitorowanie czasu ich odpowiedzi i procent utraconych pakietów. </w:t>
      </w:r>
    </w:p>
    <w:p w:rsidR="00536760" w:rsidRDefault="00536760" w:rsidP="00643B61">
      <w:pPr>
        <w:pStyle w:val="Bezodstpw"/>
        <w:numPr>
          <w:ilvl w:val="1"/>
          <w:numId w:val="29"/>
        </w:numPr>
        <w:spacing w:line="276" w:lineRule="auto"/>
        <w:jc w:val="both"/>
      </w:pPr>
      <w:r>
        <w:t>Monitorowanie komponentów serwerowych (przełączniki, routery, czujniki temperatury i wilgotności, etc.)</w:t>
      </w:r>
    </w:p>
    <w:p w:rsidR="00536760" w:rsidRDefault="00536760" w:rsidP="00643B61">
      <w:pPr>
        <w:pStyle w:val="Bezodstpw"/>
        <w:numPr>
          <w:ilvl w:val="1"/>
          <w:numId w:val="29"/>
        </w:numPr>
        <w:spacing w:line="276" w:lineRule="auto"/>
        <w:jc w:val="both"/>
      </w:pPr>
      <w:r>
        <w:t>Serwerów pocztowych: program monitoruje zarówno serwis odbierający, jak i wysyłający pocztę.</w:t>
      </w:r>
    </w:p>
    <w:p w:rsidR="00536760" w:rsidRDefault="00536760" w:rsidP="00643B61">
      <w:pPr>
        <w:pStyle w:val="Bezodstpw"/>
        <w:numPr>
          <w:ilvl w:val="1"/>
          <w:numId w:val="29"/>
        </w:numPr>
        <w:spacing w:line="276" w:lineRule="auto"/>
        <w:jc w:val="both"/>
      </w:pPr>
      <w:r>
        <w:t>Monitorowania serwerów WWW i adresów URL</w:t>
      </w:r>
    </w:p>
    <w:p w:rsidR="00536760" w:rsidRDefault="00536760" w:rsidP="00643B61">
      <w:pPr>
        <w:pStyle w:val="Bezodstpw"/>
        <w:numPr>
          <w:ilvl w:val="1"/>
          <w:numId w:val="29"/>
        </w:numPr>
        <w:spacing w:line="276" w:lineRule="auto"/>
        <w:jc w:val="both"/>
      </w:pPr>
      <w:r>
        <w:t>Monitor usług działających w ramach systemu Windows</w:t>
      </w:r>
    </w:p>
    <w:p w:rsidR="00536760" w:rsidRDefault="00536760" w:rsidP="00643B61">
      <w:pPr>
        <w:pStyle w:val="Bezodstpw"/>
        <w:numPr>
          <w:ilvl w:val="1"/>
          <w:numId w:val="29"/>
        </w:numPr>
        <w:spacing w:line="276" w:lineRule="auto"/>
        <w:jc w:val="both"/>
      </w:pPr>
      <w:r>
        <w:t xml:space="preserve">Monitorowanie zasobów hosta (obciążenie CPU, użycie dysku, </w:t>
      </w:r>
      <w:proofErr w:type="spellStart"/>
      <w:r>
        <w:t>itp</w:t>
      </w:r>
      <w:proofErr w:type="spellEnd"/>
      <w:r>
        <w:t>)</w:t>
      </w:r>
    </w:p>
    <w:p w:rsidR="00536760" w:rsidRDefault="00536760" w:rsidP="00643B61">
      <w:pPr>
        <w:pStyle w:val="Bezodstpw"/>
        <w:numPr>
          <w:ilvl w:val="1"/>
          <w:numId w:val="29"/>
        </w:numPr>
        <w:spacing w:line="276" w:lineRule="auto"/>
        <w:jc w:val="both"/>
      </w:pPr>
      <w:r>
        <w:t>Monitorowanie wydajności systemów Windows (obciążenie CPU, pamięci, zajętości dysków)</w:t>
      </w:r>
    </w:p>
    <w:p w:rsidR="00536760" w:rsidRDefault="008D53FA" w:rsidP="00643B61">
      <w:pPr>
        <w:pStyle w:val="Bezodstpw"/>
        <w:numPr>
          <w:ilvl w:val="0"/>
          <w:numId w:val="29"/>
        </w:numPr>
        <w:spacing w:line="276" w:lineRule="auto"/>
        <w:jc w:val="both"/>
      </w:pPr>
      <w:r>
        <w:t>Pozostałe wymagania:</w:t>
      </w:r>
    </w:p>
    <w:p w:rsidR="008D53FA" w:rsidRDefault="008D53FA" w:rsidP="00643B61">
      <w:pPr>
        <w:pStyle w:val="Bezodstpw"/>
        <w:numPr>
          <w:ilvl w:val="1"/>
          <w:numId w:val="29"/>
        </w:numPr>
        <w:spacing w:line="276" w:lineRule="auto"/>
        <w:jc w:val="both"/>
      </w:pPr>
      <w:r>
        <w:t xml:space="preserve">Program musi posiadać możliwość monitorowania stanu systemów i wysyłania powiadomienia (do wskazanych osób kontaktowych) w razie gdy przestały one odpowiadać lub gdy monitorowane ważne parametry znajdują się poza określonym zakresem zdefiniowanym przez administratora. </w:t>
      </w:r>
    </w:p>
    <w:p w:rsidR="008D53FA" w:rsidRDefault="008D53FA" w:rsidP="00643B61">
      <w:pPr>
        <w:pStyle w:val="Bezodstpw"/>
        <w:numPr>
          <w:ilvl w:val="1"/>
          <w:numId w:val="29"/>
        </w:numPr>
        <w:spacing w:line="276" w:lineRule="auto"/>
        <w:jc w:val="both"/>
      </w:pPr>
      <w:r>
        <w:lastRenderedPageBreak/>
        <w:t xml:space="preserve">Program musi umożliwiać rysowanie dynamicznych Map sieci, które służą do lepszego zarządzania logiczną strukturą urządzeń w przedsiębiorstwie. </w:t>
      </w:r>
    </w:p>
    <w:p w:rsidR="008D53FA" w:rsidRDefault="008D53FA" w:rsidP="00643B61">
      <w:pPr>
        <w:pStyle w:val="Bezodstpw"/>
        <w:numPr>
          <w:ilvl w:val="1"/>
          <w:numId w:val="29"/>
        </w:numPr>
        <w:spacing w:line="276" w:lineRule="auto"/>
        <w:jc w:val="both"/>
      </w:pPr>
      <w:r>
        <w:t>Obsługa szyfrowania SSL w powiadomieniach e-mail.</w:t>
      </w:r>
    </w:p>
    <w:p w:rsidR="008D53FA" w:rsidRDefault="008D53FA" w:rsidP="00643B61">
      <w:pPr>
        <w:pStyle w:val="Bezodstpw"/>
        <w:numPr>
          <w:ilvl w:val="1"/>
          <w:numId w:val="29"/>
        </w:numPr>
        <w:spacing w:line="276" w:lineRule="auto"/>
        <w:jc w:val="both"/>
      </w:pPr>
      <w:r>
        <w:t>Obsługa urządzeń SNMP (przełączniki, routery, drukarki sieciowe, urządzenia VoIP).</w:t>
      </w:r>
    </w:p>
    <w:p w:rsidR="008D53FA" w:rsidRDefault="008D53FA" w:rsidP="00643B61">
      <w:pPr>
        <w:pStyle w:val="Bezodstpw"/>
        <w:numPr>
          <w:ilvl w:val="1"/>
          <w:numId w:val="29"/>
        </w:numPr>
        <w:spacing w:line="276" w:lineRule="auto"/>
        <w:jc w:val="both"/>
      </w:pPr>
      <w:r>
        <w:t>Powiadomienia mailowe w razie problemów z urządzeniami sieciowymi.</w:t>
      </w:r>
    </w:p>
    <w:p w:rsidR="008D53FA" w:rsidRDefault="008D53FA" w:rsidP="00643B61">
      <w:pPr>
        <w:pStyle w:val="Bezodstpw"/>
        <w:numPr>
          <w:ilvl w:val="1"/>
          <w:numId w:val="29"/>
        </w:numPr>
        <w:spacing w:line="276" w:lineRule="auto"/>
        <w:jc w:val="both"/>
      </w:pPr>
      <w:r>
        <w:t>W zakresie obsługi sieci program musi pozwalać na wyświetlenie konfiguracji oraz jej prezentację.</w:t>
      </w:r>
    </w:p>
    <w:p w:rsidR="008D53FA" w:rsidRDefault="008D53FA" w:rsidP="00643B61">
      <w:pPr>
        <w:pStyle w:val="Bezodstpw"/>
        <w:numPr>
          <w:ilvl w:val="1"/>
          <w:numId w:val="29"/>
        </w:numPr>
        <w:spacing w:line="276" w:lineRule="auto"/>
        <w:jc w:val="both"/>
      </w:pPr>
      <w:r>
        <w:t>Program musi umożliwiać monitorowanie nielimitowanej liczby urządzeń sieciowych.</w:t>
      </w:r>
    </w:p>
    <w:p w:rsidR="008D53FA" w:rsidRDefault="008D53FA" w:rsidP="00491412">
      <w:pPr>
        <w:pStyle w:val="Bezodstpw"/>
        <w:spacing w:line="276" w:lineRule="auto"/>
        <w:jc w:val="both"/>
      </w:pPr>
    </w:p>
    <w:p w:rsidR="008D53FA" w:rsidRDefault="008D53FA" w:rsidP="00491412">
      <w:pPr>
        <w:pStyle w:val="Bezodstpw"/>
        <w:spacing w:line="276" w:lineRule="auto"/>
        <w:jc w:val="both"/>
      </w:pPr>
      <w:r>
        <w:t>Usługa wdrożeniowa systemu monitorowania musi obejmować instalację i konfigurację co najmniej 30 hostów w sieci i z nimi związanych monitorowanych usług.</w:t>
      </w:r>
    </w:p>
    <w:p w:rsidR="008D53FA" w:rsidRPr="00536760" w:rsidRDefault="008D53FA" w:rsidP="00491412">
      <w:pPr>
        <w:pStyle w:val="Bezodstpw"/>
        <w:spacing w:line="276" w:lineRule="auto"/>
        <w:jc w:val="both"/>
      </w:pPr>
      <w:r>
        <w:t xml:space="preserve">Wykonawca zainstaluje w/w </w:t>
      </w:r>
      <w:r w:rsidRPr="00DF37AD">
        <w:t xml:space="preserve">system na maszynie wirtualnej </w:t>
      </w:r>
      <w:r>
        <w:t>udostępnionej przez Zamawiającego w ramach posiadanych serwerów</w:t>
      </w:r>
      <w:r w:rsidR="00977827">
        <w:t xml:space="preserve"> lub na stacji roboczej udostępnionej przez Zamawiającego. </w:t>
      </w:r>
    </w:p>
    <w:p w:rsidR="009023BE" w:rsidRPr="00406F15" w:rsidRDefault="009023BE" w:rsidP="00536760">
      <w:pPr>
        <w:pStyle w:val="Bezodstpw"/>
        <w:spacing w:line="276" w:lineRule="auto"/>
        <w:rPr>
          <w:color w:val="FF0000"/>
        </w:rPr>
      </w:pPr>
    </w:p>
    <w:p w:rsidR="00995B98" w:rsidRPr="00E6483A" w:rsidRDefault="00995B98" w:rsidP="00643B61">
      <w:pPr>
        <w:pStyle w:val="Nagwek3"/>
        <w:numPr>
          <w:ilvl w:val="2"/>
          <w:numId w:val="38"/>
        </w:numPr>
      </w:pPr>
      <w:bookmarkStart w:id="49" w:name="_Toc13824145"/>
      <w:r w:rsidRPr="00E6483A">
        <w:t>Wymagania dla tras kablowych</w:t>
      </w:r>
      <w:bookmarkEnd w:id="49"/>
    </w:p>
    <w:p w:rsidR="00995B98" w:rsidRPr="00E6483A" w:rsidRDefault="00995B98" w:rsidP="005B1F53"/>
    <w:p w:rsidR="00995B98" w:rsidRPr="00E6483A" w:rsidRDefault="00995B98" w:rsidP="00313DAC">
      <w:pPr>
        <w:pStyle w:val="Bezodstpw"/>
        <w:spacing w:line="276" w:lineRule="auto"/>
        <w:ind w:firstLine="708"/>
        <w:jc w:val="both"/>
      </w:pPr>
      <w:r w:rsidRPr="00E6483A">
        <w:t>Wykonawca poprowadzi tory kablowe w zakresie całego projektu w taki sposób, aby droga ich prowadzenia przebiegała poza miejscami ogólnodostępnymi lub nad sufitem podwieszanym lub na wysokości min. 2,5m od podłogi.</w:t>
      </w:r>
    </w:p>
    <w:p w:rsidR="00A44878" w:rsidRPr="00E6483A" w:rsidRDefault="00A44878" w:rsidP="00313DAC">
      <w:pPr>
        <w:pStyle w:val="Bezodstpw"/>
        <w:spacing w:line="276" w:lineRule="auto"/>
        <w:ind w:left="708"/>
        <w:jc w:val="both"/>
      </w:pPr>
    </w:p>
    <w:p w:rsidR="00995B98" w:rsidRPr="00E6483A" w:rsidRDefault="00995B98" w:rsidP="00313DAC">
      <w:pPr>
        <w:pStyle w:val="Bezodstpw"/>
        <w:spacing w:line="276" w:lineRule="auto"/>
        <w:jc w:val="both"/>
      </w:pPr>
      <w:r w:rsidRPr="00E6483A">
        <w:t>W przypad</w:t>
      </w:r>
      <w:r w:rsidR="00644820" w:rsidRPr="00E6483A">
        <w:t>ku przeszkód natury technicznej</w:t>
      </w:r>
      <w:r w:rsidRPr="00E6483A">
        <w:t xml:space="preserve"> uniemożliwiających prowadzenie toru kablowego zgodnie z powyższymi wymaganiami, wynikających z rozpoznania obiektu lub kolizyjnych tras np. toru zasilania wysokoenergetycznego obiektu z siecią LAN - Wykonawca każdorazowo dokona uzgodnienia zmiany sposobu prowadzenia toru kablowego z przedstawicielem Zamawiającego - podając alternatywny sposób rozwiązania danego problemu.</w:t>
      </w:r>
    </w:p>
    <w:p w:rsidR="00A44878" w:rsidRPr="00E6483A" w:rsidRDefault="00A44878" w:rsidP="00313DAC">
      <w:pPr>
        <w:pStyle w:val="Bezodstpw"/>
        <w:spacing w:line="276" w:lineRule="auto"/>
        <w:ind w:left="708"/>
        <w:jc w:val="both"/>
      </w:pPr>
    </w:p>
    <w:p w:rsidR="00995B98" w:rsidRPr="00E6483A" w:rsidRDefault="00865F71" w:rsidP="00313DAC">
      <w:pPr>
        <w:pStyle w:val="Bezodstpw"/>
        <w:spacing w:line="276" w:lineRule="auto"/>
        <w:jc w:val="both"/>
      </w:pPr>
      <w:r w:rsidRPr="00E6483A">
        <w:t xml:space="preserve">Okablowanie należy prowadzić w nowo projektowanych kanałach kablowych; </w:t>
      </w:r>
      <w:r w:rsidR="00995B98" w:rsidRPr="00E6483A">
        <w:t xml:space="preserve">Koryta kablowe przymocować do ścian </w:t>
      </w:r>
      <w:r w:rsidRPr="00E6483A">
        <w:t xml:space="preserve">lub stropu </w:t>
      </w:r>
      <w:r w:rsidR="00995B98" w:rsidRPr="00E6483A">
        <w:t xml:space="preserve">za pomocą kołków rozporowych. Maksymalna odległość pomiędzy miejscami mocowania koryta do ściany nie powinna być większa niż 0,5m. W przypadku pomieszczeń w których zainstalowany jest sufit podwieszany, istnieje możliwość prowadzenia instalacji w przestrzeni </w:t>
      </w:r>
      <w:proofErr w:type="spellStart"/>
      <w:r w:rsidR="00995B98" w:rsidRPr="00E6483A">
        <w:t>międzysufitowej</w:t>
      </w:r>
      <w:proofErr w:type="spellEnd"/>
      <w:r w:rsidR="00995B98" w:rsidRPr="00E6483A">
        <w:t>. Koryta kablowe należy podwieszać do stropu pomieszczenia z wykorzystaniem zawiesi. Dobór typu oraz odległości pomiędzy zawiesiami, należy poprzedzić obliczeniami całkowitego obciążenia instalacji. W obu przypadkach Wykonawca powinien prowadzić koryta kablowe bezkolizyjnie z innymi instalacjami i urządzeniami. Przejścia przez ściany należy wykonać w rurach osłonowych, w celu dodatkowego zabezpieczenia kabli przed fizycznym uszkodzeniem.</w:t>
      </w:r>
    </w:p>
    <w:p w:rsidR="00A44878" w:rsidRPr="00E6483A" w:rsidRDefault="00A44878" w:rsidP="00313DAC">
      <w:pPr>
        <w:pStyle w:val="Bezodstpw"/>
        <w:spacing w:line="276" w:lineRule="auto"/>
        <w:ind w:left="708"/>
        <w:jc w:val="both"/>
      </w:pPr>
    </w:p>
    <w:p w:rsidR="00995B98" w:rsidRPr="00E6483A" w:rsidRDefault="00995B98" w:rsidP="00313DAC">
      <w:pPr>
        <w:pStyle w:val="Bezodstpw"/>
        <w:spacing w:line="276" w:lineRule="auto"/>
        <w:jc w:val="both"/>
      </w:pPr>
      <w:r w:rsidRPr="00E6483A">
        <w:t>Przejścia kabli pomiędzy piętrami należy wykonywać z wykorzystaniem drabinek kablowych zainstalowanych w istniejących szachtach kablowych. W przypadku braku szachtów kablowych, lub braku wolnego miejsca, Wykonawca powinien wykonać przejścia w postaci otworów wierconych, w których powinien osadzić przepusty z winidurowych rur instalacyjnych.</w:t>
      </w:r>
    </w:p>
    <w:p w:rsidR="00A44878" w:rsidRPr="00E6483A" w:rsidRDefault="00A44878" w:rsidP="00313DAC">
      <w:pPr>
        <w:pStyle w:val="Bezodstpw"/>
        <w:spacing w:line="276" w:lineRule="auto"/>
        <w:ind w:left="708"/>
        <w:jc w:val="both"/>
      </w:pPr>
    </w:p>
    <w:p w:rsidR="00995B98" w:rsidRPr="00E6483A" w:rsidRDefault="00995B98" w:rsidP="00313DAC">
      <w:pPr>
        <w:pStyle w:val="Bezodstpw"/>
        <w:spacing w:line="276" w:lineRule="auto"/>
        <w:jc w:val="both"/>
      </w:pPr>
      <w:r w:rsidRPr="00E6483A">
        <w:t>Wszelkie przepusty wykonane pomiędzy strefami ogniowymi powinny zostać wypełnione barierami ogniowymi posiadającymi atest Narodowego Instytutu Zdrowia Publicznego oraz Instytutu Technik i Budowlanej.</w:t>
      </w:r>
    </w:p>
    <w:p w:rsidR="00A44878" w:rsidRPr="00E6483A" w:rsidRDefault="00A44878" w:rsidP="00E6483A">
      <w:pPr>
        <w:pStyle w:val="Bezodstpw"/>
        <w:spacing w:line="276" w:lineRule="auto"/>
        <w:jc w:val="both"/>
      </w:pPr>
    </w:p>
    <w:p w:rsidR="00995B98" w:rsidRDefault="00995B98" w:rsidP="00313DAC">
      <w:pPr>
        <w:pStyle w:val="Bezodstpw"/>
        <w:spacing w:line="276" w:lineRule="auto"/>
        <w:jc w:val="both"/>
      </w:pPr>
      <w:r w:rsidRPr="00E6483A">
        <w:lastRenderedPageBreak/>
        <w:t xml:space="preserve">W głównych trasach kablowych w </w:t>
      </w:r>
      <w:r w:rsidR="004F19EF" w:rsidRPr="00E6483A">
        <w:t>korytach kablowych</w:t>
      </w:r>
      <w:r w:rsidRPr="00E6483A">
        <w:t xml:space="preserve"> należy uwzględnić 20% zapas na dodatkowe kable.</w:t>
      </w:r>
    </w:p>
    <w:p w:rsidR="0028152D" w:rsidRDefault="0028152D" w:rsidP="00313DAC">
      <w:pPr>
        <w:pStyle w:val="Bezodstpw"/>
        <w:spacing w:line="276" w:lineRule="auto"/>
        <w:ind w:left="708"/>
        <w:jc w:val="both"/>
      </w:pPr>
    </w:p>
    <w:p w:rsidR="006E0749" w:rsidRDefault="006E0749" w:rsidP="005B1F53">
      <w:pPr>
        <w:pStyle w:val="Bezodstpw"/>
        <w:spacing w:line="276" w:lineRule="auto"/>
        <w:ind w:left="708"/>
      </w:pPr>
    </w:p>
    <w:p w:rsidR="006E0749" w:rsidRPr="00E6483A" w:rsidRDefault="006E0749" w:rsidP="00643B61">
      <w:pPr>
        <w:pStyle w:val="Nagwek3"/>
        <w:numPr>
          <w:ilvl w:val="2"/>
          <w:numId w:val="38"/>
        </w:numPr>
      </w:pPr>
      <w:bookmarkStart w:id="50" w:name="_Toc13824146"/>
      <w:r w:rsidRPr="00E6483A">
        <w:t>Wymagania dla Punktów Dystrybucyjnych (</w:t>
      </w:r>
      <w:r w:rsidR="00DF76D1" w:rsidRPr="00E6483A">
        <w:t>PD</w:t>
      </w:r>
      <w:r w:rsidRPr="00E6483A">
        <w:t>)</w:t>
      </w:r>
      <w:bookmarkEnd w:id="50"/>
    </w:p>
    <w:p w:rsidR="00D50A60" w:rsidRPr="00E6483A" w:rsidRDefault="00D50A60" w:rsidP="005B1F53">
      <w:pPr>
        <w:pStyle w:val="Bezodstpw"/>
        <w:spacing w:line="276" w:lineRule="auto"/>
      </w:pPr>
    </w:p>
    <w:p w:rsidR="00D50A60" w:rsidRPr="00E6483A" w:rsidRDefault="00D50A60" w:rsidP="009023BE">
      <w:pPr>
        <w:pStyle w:val="Bezodstpw"/>
        <w:spacing w:line="276" w:lineRule="auto"/>
        <w:ind w:firstLine="708"/>
        <w:jc w:val="both"/>
      </w:pPr>
      <w:r w:rsidRPr="00E6483A">
        <w:t xml:space="preserve">Punkty dystrybucyjne stanowią zamknięte, szafy 19" wyposażone w sieciowy osprzęt pasywny (panele krosowe) i aktywny, elementy ułatwiające prowadzenie kabli krosowych (wieszaki, tablice -szczotki) oraz listwy zasilające przeznaczone do zasilania sieciowych urządzeń aktywnych. W punktach dystrybucyjnych przewidziano zastosowanie przełączników sieciowych. </w:t>
      </w:r>
    </w:p>
    <w:p w:rsidR="006E0749" w:rsidRPr="00E6483A" w:rsidRDefault="00D50A60" w:rsidP="009023BE">
      <w:pPr>
        <w:pStyle w:val="Bezodstpw"/>
        <w:spacing w:line="276" w:lineRule="auto"/>
        <w:ind w:firstLine="708"/>
        <w:jc w:val="both"/>
      </w:pPr>
      <w:r w:rsidRPr="00E6483A">
        <w:t>Wszelkie elementy okablowania pasywnego oraz urządzenia aktywne instalowane w szafie powinny zostać połączone z szyną uziemiającą szafy 19'' za pomocą linek uziemiających. Szafa 19'' wraz z jej elementami Wykonawca połączy z uziomem.</w:t>
      </w:r>
    </w:p>
    <w:p w:rsidR="004A73B1" w:rsidRPr="00E6483A" w:rsidRDefault="004A73B1" w:rsidP="009023BE">
      <w:pPr>
        <w:pStyle w:val="Bezodstpw"/>
        <w:spacing w:line="276" w:lineRule="auto"/>
        <w:ind w:left="708"/>
        <w:jc w:val="both"/>
      </w:pPr>
    </w:p>
    <w:p w:rsidR="004A73B1" w:rsidRPr="00E6483A" w:rsidRDefault="004A73B1" w:rsidP="009023BE">
      <w:pPr>
        <w:pStyle w:val="Bezodstpw"/>
        <w:spacing w:line="276" w:lineRule="auto"/>
        <w:ind w:left="708"/>
        <w:jc w:val="both"/>
      </w:pPr>
      <w:r w:rsidRPr="00E6483A">
        <w:t>Szafy muszą być:</w:t>
      </w:r>
    </w:p>
    <w:p w:rsidR="004A73B1" w:rsidRPr="00E6483A" w:rsidRDefault="004A73B1" w:rsidP="009023BE">
      <w:pPr>
        <w:pStyle w:val="Bezodstpw"/>
        <w:numPr>
          <w:ilvl w:val="0"/>
          <w:numId w:val="5"/>
        </w:numPr>
        <w:spacing w:line="276" w:lineRule="auto"/>
        <w:jc w:val="both"/>
      </w:pPr>
      <w:r w:rsidRPr="00E6483A">
        <w:t xml:space="preserve">wiszące o głębokości min </w:t>
      </w:r>
      <w:r w:rsidR="0033677E" w:rsidRPr="00E6483A">
        <w:t>600</w:t>
      </w:r>
      <w:r w:rsidRPr="00E6483A">
        <w:t xml:space="preserve"> mm, </w:t>
      </w:r>
    </w:p>
    <w:p w:rsidR="004A73B1" w:rsidRPr="00E6483A" w:rsidRDefault="004A73B1" w:rsidP="009023BE">
      <w:pPr>
        <w:pStyle w:val="Bezodstpw"/>
        <w:numPr>
          <w:ilvl w:val="0"/>
          <w:numId w:val="5"/>
        </w:numPr>
        <w:spacing w:line="276" w:lineRule="auto"/>
        <w:jc w:val="both"/>
      </w:pPr>
      <w:r w:rsidRPr="00E6483A">
        <w:t>drzwi przednie szklane, zamykane na zamek</w:t>
      </w:r>
    </w:p>
    <w:p w:rsidR="004A73B1" w:rsidRPr="00E6483A" w:rsidRDefault="004A73B1" w:rsidP="009023BE">
      <w:pPr>
        <w:pStyle w:val="Bezodstpw"/>
        <w:numPr>
          <w:ilvl w:val="0"/>
          <w:numId w:val="5"/>
        </w:numPr>
        <w:spacing w:line="276" w:lineRule="auto"/>
        <w:jc w:val="both"/>
      </w:pPr>
      <w:r w:rsidRPr="00E6483A">
        <w:t>przepusty kablowe od góry i od dołu</w:t>
      </w:r>
    </w:p>
    <w:p w:rsidR="004A73B1" w:rsidRPr="00E6483A" w:rsidRDefault="004A73B1" w:rsidP="009023BE">
      <w:pPr>
        <w:pStyle w:val="Bezodstpw"/>
        <w:numPr>
          <w:ilvl w:val="0"/>
          <w:numId w:val="5"/>
        </w:numPr>
        <w:spacing w:line="276" w:lineRule="auto"/>
        <w:jc w:val="both"/>
      </w:pPr>
      <w:r w:rsidRPr="00E6483A">
        <w:t xml:space="preserve">rama </w:t>
      </w:r>
      <w:proofErr w:type="spellStart"/>
      <w:r w:rsidRPr="00E6483A">
        <w:t>rack</w:t>
      </w:r>
      <w:proofErr w:type="spellEnd"/>
      <w:r w:rsidRPr="00E6483A">
        <w:t xml:space="preserve"> z przodu i z tyłu</w:t>
      </w:r>
    </w:p>
    <w:p w:rsidR="00B35348" w:rsidRDefault="00B35348" w:rsidP="008E1D54">
      <w:pPr>
        <w:pStyle w:val="Bezodstpw"/>
        <w:spacing w:line="276" w:lineRule="auto"/>
      </w:pPr>
    </w:p>
    <w:p w:rsidR="00787A18" w:rsidRDefault="00787A18" w:rsidP="00643B61">
      <w:pPr>
        <w:pStyle w:val="Nagwek3"/>
        <w:numPr>
          <w:ilvl w:val="2"/>
          <w:numId w:val="38"/>
        </w:numPr>
      </w:pPr>
      <w:bookmarkStart w:id="51" w:name="_Toc13824147"/>
      <w:r>
        <w:t>Warunki wykonania i odbioru robót</w:t>
      </w:r>
      <w:bookmarkEnd w:id="51"/>
      <w:r>
        <w:t xml:space="preserve"> </w:t>
      </w:r>
    </w:p>
    <w:p w:rsidR="00787A18" w:rsidRDefault="00787A18" w:rsidP="005B1F53"/>
    <w:p w:rsidR="001A1CC8" w:rsidRPr="0069273B" w:rsidRDefault="001A1CC8" w:rsidP="00643B61">
      <w:pPr>
        <w:pStyle w:val="Nagwek4"/>
        <w:numPr>
          <w:ilvl w:val="3"/>
          <w:numId w:val="32"/>
        </w:numPr>
      </w:pPr>
      <w:bookmarkStart w:id="52" w:name="_Toc409684816"/>
      <w:r w:rsidRPr="0069273B">
        <w:t>Ogólne warunki wykonania i odbioru robót – prace projektowe</w:t>
      </w:r>
      <w:bookmarkEnd w:id="52"/>
    </w:p>
    <w:p w:rsidR="001A1CC8" w:rsidRPr="0069273B" w:rsidRDefault="001A1CC8" w:rsidP="005B1F53">
      <w:pPr>
        <w:pStyle w:val="Akapitzlist"/>
        <w:spacing w:line="276" w:lineRule="auto"/>
        <w:rPr>
          <w:color w:val="FF0000"/>
        </w:rPr>
      </w:pPr>
    </w:p>
    <w:p w:rsidR="001A1CC8" w:rsidRPr="009A0D8F" w:rsidRDefault="001A1CC8" w:rsidP="00563E23">
      <w:pPr>
        <w:pStyle w:val="Bezodstpw"/>
        <w:numPr>
          <w:ilvl w:val="0"/>
          <w:numId w:val="10"/>
        </w:numPr>
        <w:spacing w:line="276" w:lineRule="auto"/>
        <w:rPr>
          <w:color w:val="000000" w:themeColor="text1"/>
        </w:rPr>
      </w:pPr>
      <w:r w:rsidRPr="009A0D8F">
        <w:rPr>
          <w:color w:val="000000" w:themeColor="text1"/>
        </w:rPr>
        <w:t>Wymaga się od Jednostek Projektowych konsultacji roboczych z Zamawiającym oraz zorganizowania spotkań w celu uściślenia przyjętych rozwiązań projektowych, standardu wykończenia i wyposażenia.</w:t>
      </w:r>
    </w:p>
    <w:p w:rsidR="001A1CC8" w:rsidRPr="009A0D8F" w:rsidRDefault="001A1CC8" w:rsidP="00563E23">
      <w:pPr>
        <w:pStyle w:val="Bezodstpw"/>
        <w:numPr>
          <w:ilvl w:val="0"/>
          <w:numId w:val="10"/>
        </w:numPr>
        <w:spacing w:line="276" w:lineRule="auto"/>
        <w:rPr>
          <w:color w:val="000000" w:themeColor="text1"/>
        </w:rPr>
      </w:pPr>
      <w:r w:rsidRPr="009A0D8F">
        <w:rPr>
          <w:color w:val="000000" w:themeColor="text1"/>
        </w:rPr>
        <w:t xml:space="preserve">Udzielania </w:t>
      </w:r>
      <w:r w:rsidR="002925C3" w:rsidRPr="009A0D8F">
        <w:rPr>
          <w:color w:val="000000" w:themeColor="text1"/>
        </w:rPr>
        <w:t>wyjaśnień,</w:t>
      </w:r>
      <w:r w:rsidRPr="009A0D8F">
        <w:rPr>
          <w:color w:val="000000" w:themeColor="text1"/>
        </w:rPr>
        <w:t xml:space="preserve"> uzupełnień do dokumentacji projektowej w terminie max do 3 dni od zgłoszenia przez Zamawiającego.</w:t>
      </w:r>
    </w:p>
    <w:p w:rsidR="001A1CC8" w:rsidRPr="009A0D8F" w:rsidRDefault="001A1CC8" w:rsidP="00563E23">
      <w:pPr>
        <w:pStyle w:val="Bezodstpw"/>
        <w:numPr>
          <w:ilvl w:val="0"/>
          <w:numId w:val="10"/>
        </w:numPr>
        <w:spacing w:line="276" w:lineRule="auto"/>
        <w:rPr>
          <w:color w:val="000000" w:themeColor="text1"/>
        </w:rPr>
      </w:pPr>
      <w:r w:rsidRPr="009A0D8F">
        <w:rPr>
          <w:color w:val="000000" w:themeColor="text1"/>
        </w:rPr>
        <w:t xml:space="preserve">Stawiania się na obiekt na wezwanie Zamawiającego, przy czym wezwanie lub zawiadomienie powinno być przesłane (fax./e-mail) min. na 2 dni robocze przed terminem spotkania. W przypadku </w:t>
      </w:r>
      <w:r w:rsidR="002925C3" w:rsidRPr="009A0D8F">
        <w:rPr>
          <w:color w:val="000000" w:themeColor="text1"/>
        </w:rPr>
        <w:t>niewywiązywania</w:t>
      </w:r>
      <w:r w:rsidRPr="009A0D8F">
        <w:rPr>
          <w:color w:val="000000" w:themeColor="text1"/>
        </w:rPr>
        <w:t xml:space="preserve"> się z powyższego obowiązku Zamawiający, wynikłe z tego tytułu straty pokryje z zatrzymanego zabezpieczenia należytego wykonania umowy. Zamawiający nie będzie ponosił kosztów pobytu na budowie bez wezwania bądź na wezwanie Wykonawcy robót.</w:t>
      </w:r>
    </w:p>
    <w:p w:rsidR="001A1CC8" w:rsidRPr="009A0D8F" w:rsidRDefault="001A1CC8" w:rsidP="00563E23">
      <w:pPr>
        <w:pStyle w:val="Bezodstpw"/>
        <w:numPr>
          <w:ilvl w:val="0"/>
          <w:numId w:val="10"/>
        </w:numPr>
        <w:spacing w:line="276" w:lineRule="auto"/>
        <w:rPr>
          <w:color w:val="000000" w:themeColor="text1"/>
        </w:rPr>
      </w:pPr>
      <w:r w:rsidRPr="009A0D8F">
        <w:rPr>
          <w:color w:val="000000" w:themeColor="text1"/>
        </w:rPr>
        <w:t>Opracowania i pobyty na miejscu realizacji zadania wynikające z poprawienia błędów i uzupełnienia dokumentacji stanowiącej podstawę do realizacji robót Jednostka Projektowa wykonuje nieodpłatnie.</w:t>
      </w:r>
    </w:p>
    <w:p w:rsidR="001A1CC8" w:rsidRPr="0069273B" w:rsidRDefault="001A1CC8" w:rsidP="005B1F53">
      <w:pPr>
        <w:pStyle w:val="Akapitzlist"/>
        <w:spacing w:line="276" w:lineRule="auto"/>
        <w:rPr>
          <w:color w:val="FF0000"/>
        </w:rPr>
      </w:pPr>
    </w:p>
    <w:p w:rsidR="001A1CC8" w:rsidRPr="0069273B" w:rsidRDefault="001A1CC8" w:rsidP="00643B61">
      <w:pPr>
        <w:pStyle w:val="Nagwek4"/>
        <w:numPr>
          <w:ilvl w:val="3"/>
          <w:numId w:val="32"/>
        </w:numPr>
      </w:pPr>
      <w:bookmarkStart w:id="53" w:name="_Toc409684817"/>
      <w:r w:rsidRPr="0069273B">
        <w:t>Ogólne warunki wykonania i odbioru robót – prace budowlane</w:t>
      </w:r>
      <w:bookmarkEnd w:id="53"/>
    </w:p>
    <w:p w:rsidR="001A1CC8" w:rsidRPr="0069273B" w:rsidRDefault="001A1CC8" w:rsidP="005B1F53"/>
    <w:p w:rsidR="001A1CC8" w:rsidRDefault="001A1CC8" w:rsidP="00563E23">
      <w:pPr>
        <w:pStyle w:val="Bezodstpw"/>
        <w:numPr>
          <w:ilvl w:val="0"/>
          <w:numId w:val="14"/>
        </w:numPr>
        <w:spacing w:line="276" w:lineRule="auto"/>
        <w:jc w:val="both"/>
        <w:rPr>
          <w:color w:val="000000" w:themeColor="text1"/>
        </w:rPr>
      </w:pPr>
      <w:r w:rsidRPr="009A0D8F">
        <w:rPr>
          <w:color w:val="000000" w:themeColor="text1"/>
        </w:rPr>
        <w:t>Zamawiający będzie wymagał, aby organizacja robót, jakość użytych materiałów i jakość wykonania były zgodne z przedstawionymi we wszystkich dokumentach przetargowych wymaganiami. Zamawiający będzie kontrolował w tym zakresie działania Wykonawcy.</w:t>
      </w:r>
    </w:p>
    <w:p w:rsidR="001A1CC8" w:rsidRDefault="001A1CC8" w:rsidP="005B1F53">
      <w:pPr>
        <w:pStyle w:val="Bezodstpw"/>
        <w:spacing w:line="276" w:lineRule="auto"/>
        <w:ind w:left="2160"/>
        <w:jc w:val="both"/>
        <w:rPr>
          <w:color w:val="000000" w:themeColor="text1"/>
        </w:rPr>
      </w:pPr>
    </w:p>
    <w:p w:rsidR="001A1CC8" w:rsidRDefault="001A1CC8" w:rsidP="00563E23">
      <w:pPr>
        <w:pStyle w:val="Bezodstpw"/>
        <w:numPr>
          <w:ilvl w:val="0"/>
          <w:numId w:val="14"/>
        </w:numPr>
        <w:spacing w:line="276" w:lineRule="auto"/>
        <w:jc w:val="both"/>
        <w:rPr>
          <w:color w:val="000000" w:themeColor="text1"/>
        </w:rPr>
      </w:pPr>
      <w:r w:rsidRPr="003D61C6">
        <w:rPr>
          <w:color w:val="000000" w:themeColor="text1"/>
        </w:rPr>
        <w:lastRenderedPageBreak/>
        <w:t>Wykonawca robót jest odpowiedzialny za jakość ich wykonania oraz za zgodność z Programem Funkcjonalno</w:t>
      </w:r>
      <w:r w:rsidR="00F0259A">
        <w:rPr>
          <w:color w:val="000000" w:themeColor="text1"/>
        </w:rPr>
        <w:t>-</w:t>
      </w:r>
      <w:r w:rsidRPr="003D61C6">
        <w:rPr>
          <w:color w:val="000000" w:themeColor="text1"/>
        </w:rPr>
        <w:t>Użytkowym, SIWZ, Dokumentacją projektową, poleceniami Zamawiającego, Inżyniera Kontraktu, Inspektora Nadzoru oraz sztuką budowlaną.</w:t>
      </w:r>
    </w:p>
    <w:p w:rsidR="001A1CC8" w:rsidRDefault="001A1CC8" w:rsidP="005B1F53">
      <w:pPr>
        <w:pStyle w:val="Akapitzlist"/>
        <w:spacing w:line="276" w:lineRule="auto"/>
        <w:rPr>
          <w:color w:val="000000" w:themeColor="text1"/>
        </w:rPr>
      </w:pPr>
    </w:p>
    <w:p w:rsidR="001A1CC8" w:rsidRDefault="001A1CC8" w:rsidP="00563E23">
      <w:pPr>
        <w:pStyle w:val="Bezodstpw"/>
        <w:numPr>
          <w:ilvl w:val="0"/>
          <w:numId w:val="14"/>
        </w:numPr>
        <w:spacing w:line="276" w:lineRule="auto"/>
        <w:jc w:val="both"/>
        <w:rPr>
          <w:color w:val="000000" w:themeColor="text1"/>
        </w:rPr>
      </w:pPr>
      <w:r w:rsidRPr="003D61C6">
        <w:rPr>
          <w:color w:val="000000" w:themeColor="text1"/>
        </w:rPr>
        <w:t>Wszystkie wykonane roboty i dostarczone materiały i urządzenia, w ramach niniejszego zamówienia, będą zgodne z zatwierdzoną przez Zamawiającego dokumentacją projektową i specyfikacjami technicznymi</w:t>
      </w:r>
      <w:r w:rsidR="00F0259A">
        <w:rPr>
          <w:color w:val="000000" w:themeColor="text1"/>
        </w:rPr>
        <w:t>,</w:t>
      </w:r>
      <w:r w:rsidRPr="003D61C6">
        <w:rPr>
          <w:color w:val="000000" w:themeColor="text1"/>
        </w:rPr>
        <w:t xml:space="preserve"> a także obowiązującymi przepisami i normami.</w:t>
      </w:r>
    </w:p>
    <w:p w:rsidR="001A1CC8" w:rsidRDefault="001A1CC8" w:rsidP="005B1F53">
      <w:pPr>
        <w:pStyle w:val="Akapitzlist"/>
        <w:spacing w:line="276" w:lineRule="auto"/>
        <w:rPr>
          <w:color w:val="000000" w:themeColor="text1"/>
        </w:rPr>
      </w:pPr>
    </w:p>
    <w:p w:rsidR="001A1CC8" w:rsidRDefault="001A1CC8" w:rsidP="00563E23">
      <w:pPr>
        <w:pStyle w:val="Bezodstpw"/>
        <w:numPr>
          <w:ilvl w:val="0"/>
          <w:numId w:val="14"/>
        </w:numPr>
        <w:spacing w:line="276" w:lineRule="auto"/>
        <w:jc w:val="both"/>
        <w:rPr>
          <w:color w:val="000000" w:themeColor="text1"/>
        </w:rPr>
      </w:pPr>
      <w:r w:rsidRPr="003D61C6">
        <w:rPr>
          <w:color w:val="000000" w:themeColor="text1"/>
        </w:rPr>
        <w:t>Wykonawca jest odpowiedzialny za prowadzenie robót zgodnie z umową i ścisłe przestrzeganie harmonogramu robót, oraz za jakość zastosowanych materiałów i wykonywanych robót, za ich zgodność z projektem wykonawczym, wymaganiami specyfikacji technicznych, projektu organizacji robót oraz poleceniami zarządzającego realizacją umowy.</w:t>
      </w:r>
    </w:p>
    <w:p w:rsidR="001A1CC8" w:rsidRDefault="001A1CC8" w:rsidP="005B1F53">
      <w:pPr>
        <w:pStyle w:val="Akapitzlist"/>
        <w:spacing w:line="276" w:lineRule="auto"/>
        <w:rPr>
          <w:color w:val="000000" w:themeColor="text1"/>
        </w:rPr>
      </w:pPr>
    </w:p>
    <w:p w:rsidR="001A1CC8" w:rsidRDefault="001A1CC8" w:rsidP="00563E23">
      <w:pPr>
        <w:pStyle w:val="Bezodstpw"/>
        <w:numPr>
          <w:ilvl w:val="0"/>
          <w:numId w:val="14"/>
        </w:numPr>
        <w:spacing w:line="276" w:lineRule="auto"/>
        <w:jc w:val="both"/>
        <w:rPr>
          <w:color w:val="000000" w:themeColor="text1"/>
        </w:rPr>
      </w:pPr>
      <w:r w:rsidRPr="003D61C6">
        <w:rPr>
          <w:color w:val="000000" w:themeColor="text1"/>
        </w:rPr>
        <w:t xml:space="preserve">Zamawiający przewiduje bieżącą kontrolę wykonywanych robót. Zamawiający </w:t>
      </w:r>
      <w:r w:rsidR="003175E1" w:rsidRPr="003D61C6">
        <w:rPr>
          <w:color w:val="000000" w:themeColor="text1"/>
        </w:rPr>
        <w:t>będzie</w:t>
      </w:r>
      <w:r w:rsidRPr="003D61C6">
        <w:rPr>
          <w:color w:val="000000" w:themeColor="text1"/>
        </w:rPr>
        <w:t xml:space="preserve"> oceniać zgodność materiałów i robót z wymaganiami ogólnymi zawartymi w SIWZ, Programem Funkcjonalno</w:t>
      </w:r>
      <w:r w:rsidR="00F0259A">
        <w:rPr>
          <w:color w:val="000000" w:themeColor="text1"/>
        </w:rPr>
        <w:t>-</w:t>
      </w:r>
      <w:r w:rsidRPr="003D61C6">
        <w:rPr>
          <w:color w:val="000000" w:themeColor="text1"/>
        </w:rPr>
        <w:t>Użytkowym, dokumentacją projektową oraz Umową.</w:t>
      </w:r>
    </w:p>
    <w:p w:rsidR="001A1CC8" w:rsidRDefault="001A1CC8" w:rsidP="005B1F53">
      <w:pPr>
        <w:pStyle w:val="Akapitzlist"/>
        <w:spacing w:line="276" w:lineRule="auto"/>
        <w:rPr>
          <w:color w:val="000000" w:themeColor="text1"/>
        </w:rPr>
      </w:pPr>
    </w:p>
    <w:p w:rsidR="001A1CC8" w:rsidRDefault="001A1CC8" w:rsidP="00563E23">
      <w:pPr>
        <w:pStyle w:val="Bezodstpw"/>
        <w:numPr>
          <w:ilvl w:val="0"/>
          <w:numId w:val="14"/>
        </w:numPr>
        <w:spacing w:line="276" w:lineRule="auto"/>
        <w:jc w:val="both"/>
        <w:rPr>
          <w:color w:val="000000" w:themeColor="text1"/>
        </w:rPr>
      </w:pPr>
      <w:r w:rsidRPr="003D61C6">
        <w:rPr>
          <w:color w:val="000000" w:themeColor="text1"/>
        </w:rPr>
        <w:t xml:space="preserve">Na </w:t>
      </w:r>
      <w:r w:rsidR="00F0259A">
        <w:rPr>
          <w:color w:val="000000" w:themeColor="text1"/>
        </w:rPr>
        <w:t>W</w:t>
      </w:r>
      <w:r w:rsidRPr="003D61C6">
        <w:rPr>
          <w:color w:val="000000" w:themeColor="text1"/>
        </w:rPr>
        <w:t>ykonawcy spoczywać będzie zapewnienie odpowiedniego dla charakteru wykonywanych projektów oraz prowadzonych robót, personelu technicznego (projektantów z uprawnieniami, kierownika budowy i robót w poszczególnych branżach) o czynnych uprawnieniach do pełnienia samodzielnych funkcji w budownictwie w specjalnościach wymaganych przy realizacji całego zamówienia.</w:t>
      </w:r>
    </w:p>
    <w:p w:rsidR="001A1CC8" w:rsidRDefault="001A1CC8" w:rsidP="005B1F53">
      <w:pPr>
        <w:pStyle w:val="Akapitzlist"/>
        <w:spacing w:line="276" w:lineRule="auto"/>
        <w:rPr>
          <w:color w:val="000000" w:themeColor="text1"/>
        </w:rPr>
      </w:pPr>
    </w:p>
    <w:p w:rsidR="001A1CC8" w:rsidRPr="003D61C6" w:rsidRDefault="001A1CC8" w:rsidP="00563E23">
      <w:pPr>
        <w:pStyle w:val="Bezodstpw"/>
        <w:numPr>
          <w:ilvl w:val="0"/>
          <w:numId w:val="14"/>
        </w:numPr>
        <w:spacing w:line="276" w:lineRule="auto"/>
        <w:rPr>
          <w:color w:val="000000" w:themeColor="text1"/>
        </w:rPr>
      </w:pPr>
      <w:r w:rsidRPr="003D61C6">
        <w:rPr>
          <w:color w:val="000000" w:themeColor="text1"/>
        </w:rPr>
        <w:t xml:space="preserve">Na </w:t>
      </w:r>
      <w:r w:rsidR="00F0259A">
        <w:rPr>
          <w:color w:val="000000" w:themeColor="text1"/>
        </w:rPr>
        <w:t>W</w:t>
      </w:r>
      <w:r w:rsidRPr="003D61C6">
        <w:rPr>
          <w:color w:val="000000" w:themeColor="text1"/>
        </w:rPr>
        <w:t>ykonawcy spoczywać będzie całkowita odpowiedzialność za:</w:t>
      </w:r>
    </w:p>
    <w:p w:rsidR="001A1CC8" w:rsidRPr="009A0D8F" w:rsidRDefault="001A1CC8" w:rsidP="005B1F53">
      <w:pPr>
        <w:pStyle w:val="Bezodstpw"/>
        <w:spacing w:line="276" w:lineRule="auto"/>
        <w:ind w:left="1440"/>
        <w:rPr>
          <w:color w:val="000000" w:themeColor="text1"/>
        </w:rPr>
      </w:pPr>
    </w:p>
    <w:p w:rsidR="001A1CC8" w:rsidRPr="009A0D8F" w:rsidRDefault="001A1CC8" w:rsidP="00563E23">
      <w:pPr>
        <w:pStyle w:val="Bezodstpw"/>
        <w:numPr>
          <w:ilvl w:val="0"/>
          <w:numId w:val="10"/>
        </w:numPr>
        <w:spacing w:line="276" w:lineRule="auto"/>
        <w:ind w:left="2136"/>
        <w:rPr>
          <w:color w:val="000000" w:themeColor="text1"/>
        </w:rPr>
      </w:pPr>
      <w:r w:rsidRPr="009A0D8F">
        <w:rPr>
          <w:color w:val="000000" w:themeColor="text1"/>
        </w:rPr>
        <w:t>organizację robót,</w:t>
      </w:r>
    </w:p>
    <w:p w:rsidR="001A1CC8" w:rsidRPr="009A0D8F" w:rsidRDefault="001A1CC8" w:rsidP="00563E23">
      <w:pPr>
        <w:pStyle w:val="Bezodstpw"/>
        <w:numPr>
          <w:ilvl w:val="0"/>
          <w:numId w:val="10"/>
        </w:numPr>
        <w:spacing w:line="276" w:lineRule="auto"/>
        <w:ind w:left="2136"/>
        <w:rPr>
          <w:color w:val="000000" w:themeColor="text1"/>
        </w:rPr>
      </w:pPr>
      <w:r w:rsidRPr="009A0D8F">
        <w:rPr>
          <w:color w:val="000000" w:themeColor="text1"/>
        </w:rPr>
        <w:t>zabezpieczenie osób trzecich,</w:t>
      </w:r>
    </w:p>
    <w:p w:rsidR="001A1CC8" w:rsidRPr="009A0D8F" w:rsidRDefault="001A1CC8" w:rsidP="00563E23">
      <w:pPr>
        <w:pStyle w:val="Bezodstpw"/>
        <w:numPr>
          <w:ilvl w:val="0"/>
          <w:numId w:val="10"/>
        </w:numPr>
        <w:spacing w:line="276" w:lineRule="auto"/>
        <w:ind w:left="2136"/>
        <w:rPr>
          <w:color w:val="000000" w:themeColor="text1"/>
        </w:rPr>
      </w:pPr>
      <w:r w:rsidRPr="009A0D8F">
        <w:rPr>
          <w:color w:val="000000" w:themeColor="text1"/>
        </w:rPr>
        <w:t>ochronę środowiska,</w:t>
      </w:r>
    </w:p>
    <w:p w:rsidR="001A1CC8" w:rsidRPr="009A0D8F" w:rsidRDefault="001A1CC8" w:rsidP="00563E23">
      <w:pPr>
        <w:pStyle w:val="Bezodstpw"/>
        <w:numPr>
          <w:ilvl w:val="0"/>
          <w:numId w:val="10"/>
        </w:numPr>
        <w:spacing w:line="276" w:lineRule="auto"/>
        <w:ind w:left="2136"/>
        <w:rPr>
          <w:color w:val="000000" w:themeColor="text1"/>
        </w:rPr>
      </w:pPr>
      <w:r w:rsidRPr="009A0D8F">
        <w:rPr>
          <w:color w:val="000000" w:themeColor="text1"/>
        </w:rPr>
        <w:t>warunki bhp,</w:t>
      </w:r>
    </w:p>
    <w:p w:rsidR="001A1CC8" w:rsidRPr="009A0D8F" w:rsidRDefault="001A1CC8" w:rsidP="00563E23">
      <w:pPr>
        <w:pStyle w:val="Bezodstpw"/>
        <w:numPr>
          <w:ilvl w:val="0"/>
          <w:numId w:val="10"/>
        </w:numPr>
        <w:spacing w:line="276" w:lineRule="auto"/>
        <w:ind w:left="2136"/>
        <w:rPr>
          <w:color w:val="000000" w:themeColor="text1"/>
        </w:rPr>
      </w:pPr>
      <w:r w:rsidRPr="009A0D8F">
        <w:rPr>
          <w:color w:val="000000" w:themeColor="text1"/>
        </w:rPr>
        <w:t>zabezpieczenie terenu robót,</w:t>
      </w:r>
    </w:p>
    <w:p w:rsidR="001A1CC8" w:rsidRPr="00304B15" w:rsidRDefault="001A1CC8" w:rsidP="00563E23">
      <w:pPr>
        <w:pStyle w:val="Bezodstpw"/>
        <w:numPr>
          <w:ilvl w:val="0"/>
          <w:numId w:val="10"/>
        </w:numPr>
        <w:spacing w:line="276" w:lineRule="auto"/>
        <w:ind w:left="2136"/>
        <w:rPr>
          <w:color w:val="000000" w:themeColor="text1"/>
        </w:rPr>
      </w:pPr>
      <w:r w:rsidRPr="009A0D8F">
        <w:rPr>
          <w:color w:val="000000" w:themeColor="text1"/>
        </w:rPr>
        <w:t>zabezpieczenie ciągów komunikacyjnych</w:t>
      </w:r>
      <w:r>
        <w:rPr>
          <w:color w:val="000000" w:themeColor="text1"/>
        </w:rPr>
        <w:t xml:space="preserve"> przyległych do terenu robót od </w:t>
      </w:r>
      <w:r w:rsidRPr="009A0D8F">
        <w:rPr>
          <w:color w:val="000000" w:themeColor="text1"/>
        </w:rPr>
        <w:t>następstw</w:t>
      </w:r>
      <w:r>
        <w:rPr>
          <w:color w:val="000000" w:themeColor="text1"/>
        </w:rPr>
        <w:t xml:space="preserve"> </w:t>
      </w:r>
      <w:r w:rsidRPr="00304B15">
        <w:rPr>
          <w:color w:val="000000" w:themeColor="text1"/>
        </w:rPr>
        <w:t>prowadzonych robót</w:t>
      </w:r>
      <w:r>
        <w:rPr>
          <w:color w:val="000000" w:themeColor="text1"/>
        </w:rPr>
        <w:t xml:space="preserve"> </w:t>
      </w:r>
      <w:r w:rsidRPr="00304B15">
        <w:rPr>
          <w:color w:val="000000" w:themeColor="text1"/>
        </w:rPr>
        <w:t>do dnia bezusterkowego odbioru końcowego przedmiotu zamówienia.</w:t>
      </w:r>
    </w:p>
    <w:p w:rsidR="001A1CC8" w:rsidRPr="009A0D8F" w:rsidRDefault="001A1CC8" w:rsidP="005B1F53">
      <w:pPr>
        <w:autoSpaceDE w:val="0"/>
        <w:autoSpaceDN w:val="0"/>
        <w:adjustRightInd w:val="0"/>
        <w:rPr>
          <w:rFonts w:ascii="ArialUnicodeMS" w:hAnsi="ArialUnicodeMS" w:cs="ArialUnicodeMS"/>
          <w:color w:val="000000" w:themeColor="text1"/>
          <w:sz w:val="18"/>
          <w:szCs w:val="18"/>
          <w:lang w:eastAsia="pl-PL"/>
        </w:rPr>
      </w:pPr>
    </w:p>
    <w:p w:rsidR="001A1CC8" w:rsidRPr="009A0D8F" w:rsidRDefault="001A1CC8" w:rsidP="00563E23">
      <w:pPr>
        <w:pStyle w:val="Bezodstpw"/>
        <w:numPr>
          <w:ilvl w:val="0"/>
          <w:numId w:val="14"/>
        </w:numPr>
        <w:spacing w:line="276" w:lineRule="auto"/>
        <w:jc w:val="both"/>
        <w:rPr>
          <w:color w:val="000000" w:themeColor="text1"/>
        </w:rPr>
      </w:pPr>
      <w:r w:rsidRPr="009A0D8F">
        <w:rPr>
          <w:color w:val="000000" w:themeColor="text1"/>
        </w:rPr>
        <w:t>Wykonawca jest zobowiązany do zabezpieczenia placu robót w okresie trwania realizacji aż do zakończenia prac i odbioru ostatecznego. Koszt zabezpieczania nie podlega dodatkowej zapłacie.</w:t>
      </w:r>
    </w:p>
    <w:p w:rsidR="001A1CC8" w:rsidRPr="009A0D8F" w:rsidRDefault="001A1CC8" w:rsidP="005B1F53">
      <w:pPr>
        <w:pStyle w:val="Bezodstpw"/>
        <w:spacing w:line="276" w:lineRule="auto"/>
        <w:ind w:left="1440"/>
        <w:jc w:val="both"/>
        <w:rPr>
          <w:color w:val="000000" w:themeColor="text1"/>
        </w:rPr>
      </w:pPr>
    </w:p>
    <w:p w:rsidR="001A1CC8" w:rsidRPr="009A0D8F" w:rsidRDefault="001A1CC8" w:rsidP="00563E23">
      <w:pPr>
        <w:pStyle w:val="Bezodstpw"/>
        <w:numPr>
          <w:ilvl w:val="0"/>
          <w:numId w:val="14"/>
        </w:numPr>
        <w:spacing w:line="276" w:lineRule="auto"/>
        <w:jc w:val="both"/>
        <w:rPr>
          <w:color w:val="000000" w:themeColor="text1"/>
        </w:rPr>
      </w:pPr>
      <w:r w:rsidRPr="009A0D8F">
        <w:rPr>
          <w:color w:val="000000" w:themeColor="text1"/>
        </w:rPr>
        <w:t xml:space="preserve">Wykonawca zobowiązany jest usuwać z obiektu wszelkie urządzenia i sprzęty kolidujące z wykonywanymi pracami, o ile jest to możliwe. Pozostałe sprzęty </w:t>
      </w:r>
      <w:r w:rsidRPr="009A0D8F">
        <w:rPr>
          <w:color w:val="000000" w:themeColor="text1"/>
        </w:rPr>
        <w:lastRenderedPageBreak/>
        <w:t>należy zabezpieczyć przed zanieczyszczeniami i pyłami. Koszt zabezpieczenia sprzętu ponosi Wykonawca.</w:t>
      </w:r>
    </w:p>
    <w:p w:rsidR="001A1CC8" w:rsidRPr="009A0D8F" w:rsidRDefault="001A1CC8" w:rsidP="005B1F53">
      <w:pPr>
        <w:pStyle w:val="Akapitzlist"/>
        <w:spacing w:line="276" w:lineRule="auto"/>
        <w:rPr>
          <w:color w:val="000000" w:themeColor="text1"/>
        </w:rPr>
      </w:pPr>
    </w:p>
    <w:p w:rsidR="001A1CC8" w:rsidRPr="009A0D8F" w:rsidRDefault="001A1CC8" w:rsidP="00563E23">
      <w:pPr>
        <w:pStyle w:val="Bezodstpw"/>
        <w:numPr>
          <w:ilvl w:val="0"/>
          <w:numId w:val="14"/>
        </w:numPr>
        <w:spacing w:line="276" w:lineRule="auto"/>
        <w:jc w:val="both"/>
        <w:rPr>
          <w:color w:val="000000" w:themeColor="text1"/>
        </w:rPr>
      </w:pPr>
      <w:r w:rsidRPr="009A0D8F">
        <w:rPr>
          <w:color w:val="000000" w:themeColor="text1"/>
        </w:rPr>
        <w:t>O fakcie przypadkowego uszkodzenia instalacji Wykonawca bezzwłocznie powiadomi Zamawiającego i zainteresowanych użytkowników oraz pokryje koszty naprawy.</w:t>
      </w:r>
    </w:p>
    <w:p w:rsidR="001A1CC8" w:rsidRPr="009A0D8F" w:rsidRDefault="001A1CC8" w:rsidP="005B1F53">
      <w:pPr>
        <w:pStyle w:val="Akapitzlist"/>
        <w:spacing w:line="276" w:lineRule="auto"/>
        <w:rPr>
          <w:color w:val="000000" w:themeColor="text1"/>
        </w:rPr>
      </w:pPr>
    </w:p>
    <w:p w:rsidR="001A1CC8" w:rsidRPr="009A0D8F" w:rsidRDefault="001A1CC8" w:rsidP="00563E23">
      <w:pPr>
        <w:pStyle w:val="Bezodstpw"/>
        <w:numPr>
          <w:ilvl w:val="0"/>
          <w:numId w:val="14"/>
        </w:numPr>
        <w:spacing w:line="276" w:lineRule="auto"/>
        <w:jc w:val="both"/>
        <w:rPr>
          <w:color w:val="000000" w:themeColor="text1"/>
        </w:rPr>
      </w:pPr>
      <w:r w:rsidRPr="009A0D8F">
        <w:rPr>
          <w:color w:val="000000" w:themeColor="text1"/>
        </w:rPr>
        <w:t>Materiały nieodpowiadające wymaganiom jakościowym zostaną przez Wykonawcę wywiezione z terenu budowy.</w:t>
      </w:r>
    </w:p>
    <w:p w:rsidR="001A1CC8" w:rsidRPr="009A0D8F" w:rsidRDefault="001A1CC8" w:rsidP="005B1F53">
      <w:pPr>
        <w:pStyle w:val="Akapitzlist"/>
        <w:spacing w:line="276" w:lineRule="auto"/>
        <w:rPr>
          <w:color w:val="000000" w:themeColor="text1"/>
        </w:rPr>
      </w:pPr>
    </w:p>
    <w:p w:rsidR="001A1CC8" w:rsidRPr="009A0D8F" w:rsidRDefault="001A1CC8" w:rsidP="00563E23">
      <w:pPr>
        <w:pStyle w:val="Bezodstpw"/>
        <w:numPr>
          <w:ilvl w:val="0"/>
          <w:numId w:val="14"/>
        </w:numPr>
        <w:spacing w:line="276" w:lineRule="auto"/>
        <w:jc w:val="both"/>
        <w:rPr>
          <w:color w:val="000000" w:themeColor="text1"/>
        </w:rPr>
      </w:pPr>
      <w:r w:rsidRPr="009A0D8F">
        <w:rPr>
          <w:color w:val="000000" w:themeColor="text1"/>
        </w:rPr>
        <w:t xml:space="preserve">Każdy rodzaj robót, w którym znajdują się nie zbadane i </w:t>
      </w:r>
      <w:r w:rsidR="002925C3" w:rsidRPr="009A0D8F">
        <w:rPr>
          <w:color w:val="000000" w:themeColor="text1"/>
        </w:rPr>
        <w:t>niezaakceptowane</w:t>
      </w:r>
      <w:r w:rsidRPr="009A0D8F">
        <w:rPr>
          <w:color w:val="000000" w:themeColor="text1"/>
        </w:rPr>
        <w:t xml:space="preserve"> materiały, wykonawca wykonuje na własne ryzyko, licząc się z jego nieprzyjęciem i niezapłaceniem.</w:t>
      </w:r>
    </w:p>
    <w:p w:rsidR="001A1CC8" w:rsidRPr="009A0D8F" w:rsidRDefault="001A1CC8" w:rsidP="005B1F53">
      <w:pPr>
        <w:pStyle w:val="Akapitzlist"/>
        <w:spacing w:line="276" w:lineRule="auto"/>
        <w:rPr>
          <w:color w:val="000000" w:themeColor="text1"/>
        </w:rPr>
      </w:pPr>
    </w:p>
    <w:p w:rsidR="001A1CC8" w:rsidRPr="009A0D8F" w:rsidRDefault="001A1CC8" w:rsidP="00563E23">
      <w:pPr>
        <w:pStyle w:val="Bezodstpw"/>
        <w:numPr>
          <w:ilvl w:val="0"/>
          <w:numId w:val="14"/>
        </w:numPr>
        <w:spacing w:line="276" w:lineRule="auto"/>
        <w:jc w:val="both"/>
        <w:rPr>
          <w:color w:val="000000" w:themeColor="text1"/>
        </w:rPr>
      </w:pPr>
      <w:r w:rsidRPr="009A0D8F">
        <w:rPr>
          <w:color w:val="000000" w:themeColor="text1"/>
        </w:rPr>
        <w:t xml:space="preserve">Wykonawca zapewni, aby tymczasowo składowane materiały, do </w:t>
      </w:r>
      <w:r w:rsidR="002925C3" w:rsidRPr="009A0D8F">
        <w:rPr>
          <w:color w:val="000000" w:themeColor="text1"/>
        </w:rPr>
        <w:t>czasu,</w:t>
      </w:r>
      <w:r w:rsidRPr="009A0D8F">
        <w:rPr>
          <w:color w:val="000000" w:themeColor="text1"/>
        </w:rPr>
        <w:t xml:space="preserve"> gdy będą one wykorzystane do robót, były zabezpieczone przed zanieczyszczeniami, zachowały swoją jakość i właściwość do robót i były dostępne do kontroli.</w:t>
      </w:r>
    </w:p>
    <w:p w:rsidR="001A1CC8" w:rsidRPr="009A0D8F" w:rsidRDefault="001A1CC8" w:rsidP="005B1F53">
      <w:pPr>
        <w:autoSpaceDE w:val="0"/>
        <w:autoSpaceDN w:val="0"/>
        <w:adjustRightInd w:val="0"/>
        <w:rPr>
          <w:rFonts w:ascii="ArialUnicodeMS" w:hAnsi="ArialUnicodeMS" w:cs="ArialUnicodeMS"/>
          <w:color w:val="000000" w:themeColor="text1"/>
          <w:sz w:val="18"/>
          <w:szCs w:val="18"/>
          <w:lang w:eastAsia="pl-PL"/>
        </w:rPr>
      </w:pPr>
    </w:p>
    <w:p w:rsidR="001A1CC8" w:rsidRPr="009A0D8F" w:rsidRDefault="001A1CC8" w:rsidP="00563E23">
      <w:pPr>
        <w:pStyle w:val="Bezodstpw"/>
        <w:numPr>
          <w:ilvl w:val="0"/>
          <w:numId w:val="14"/>
        </w:numPr>
        <w:spacing w:line="276" w:lineRule="auto"/>
        <w:jc w:val="both"/>
        <w:rPr>
          <w:color w:val="000000" w:themeColor="text1"/>
        </w:rPr>
      </w:pPr>
      <w:r w:rsidRPr="009A0D8F">
        <w:rPr>
          <w:color w:val="000000" w:themeColor="text1"/>
        </w:rPr>
        <w:t>Zamawiający ustala następujące rodzaje odbiorów:</w:t>
      </w:r>
    </w:p>
    <w:p w:rsidR="001A1CC8" w:rsidRPr="009A0D8F" w:rsidRDefault="001A1CC8" w:rsidP="005B1F53">
      <w:pPr>
        <w:pStyle w:val="Bezodstpw"/>
        <w:spacing w:line="276" w:lineRule="auto"/>
        <w:ind w:left="1440"/>
        <w:jc w:val="both"/>
        <w:rPr>
          <w:color w:val="000000" w:themeColor="text1"/>
        </w:rPr>
      </w:pPr>
    </w:p>
    <w:p w:rsidR="001A1CC8" w:rsidRPr="009A0D8F" w:rsidRDefault="001A1CC8" w:rsidP="00563E23">
      <w:pPr>
        <w:pStyle w:val="Bezodstpw"/>
        <w:numPr>
          <w:ilvl w:val="2"/>
          <w:numId w:val="10"/>
        </w:numPr>
        <w:spacing w:line="276" w:lineRule="auto"/>
        <w:jc w:val="both"/>
        <w:rPr>
          <w:color w:val="000000" w:themeColor="text1"/>
        </w:rPr>
      </w:pPr>
      <w:r w:rsidRPr="009A0D8F">
        <w:rPr>
          <w:color w:val="000000" w:themeColor="text1"/>
        </w:rPr>
        <w:t>Odbiór robót zanikowych i ulegających zakryciu.</w:t>
      </w:r>
    </w:p>
    <w:p w:rsidR="001A1CC8" w:rsidRPr="009A0D8F" w:rsidRDefault="001A1CC8" w:rsidP="00563E23">
      <w:pPr>
        <w:pStyle w:val="Bezodstpw"/>
        <w:numPr>
          <w:ilvl w:val="2"/>
          <w:numId w:val="10"/>
        </w:numPr>
        <w:spacing w:line="276" w:lineRule="auto"/>
        <w:jc w:val="both"/>
        <w:rPr>
          <w:color w:val="000000" w:themeColor="text1"/>
        </w:rPr>
      </w:pPr>
      <w:r w:rsidRPr="009A0D8F">
        <w:rPr>
          <w:color w:val="000000" w:themeColor="text1"/>
        </w:rPr>
        <w:t>Częściowy po wykonaniu wcześniej uzgodnionego etapu prac z inwestorem.</w:t>
      </w:r>
    </w:p>
    <w:p w:rsidR="001A1CC8" w:rsidRPr="009A0D8F" w:rsidRDefault="001A1CC8" w:rsidP="00563E23">
      <w:pPr>
        <w:pStyle w:val="Bezodstpw"/>
        <w:numPr>
          <w:ilvl w:val="2"/>
          <w:numId w:val="10"/>
        </w:numPr>
        <w:spacing w:line="276" w:lineRule="auto"/>
        <w:jc w:val="both"/>
        <w:rPr>
          <w:color w:val="000000" w:themeColor="text1"/>
        </w:rPr>
      </w:pPr>
      <w:r w:rsidRPr="009A0D8F">
        <w:rPr>
          <w:color w:val="000000" w:themeColor="text1"/>
        </w:rPr>
        <w:t>Odbiór końcowy.</w:t>
      </w:r>
    </w:p>
    <w:p w:rsidR="001A1CC8" w:rsidRPr="009A0D8F" w:rsidRDefault="001A1CC8" w:rsidP="005B1F53">
      <w:pPr>
        <w:pStyle w:val="Bezodstpw"/>
        <w:spacing w:line="276" w:lineRule="auto"/>
        <w:ind w:left="1428"/>
        <w:jc w:val="both"/>
        <w:rPr>
          <w:color w:val="000000" w:themeColor="text1"/>
        </w:rPr>
      </w:pPr>
    </w:p>
    <w:p w:rsidR="001A1CC8" w:rsidRPr="009A0D8F" w:rsidRDefault="001A1CC8" w:rsidP="00563E23">
      <w:pPr>
        <w:pStyle w:val="Bezodstpw"/>
        <w:numPr>
          <w:ilvl w:val="0"/>
          <w:numId w:val="14"/>
        </w:numPr>
        <w:spacing w:line="276" w:lineRule="auto"/>
        <w:jc w:val="both"/>
        <w:rPr>
          <w:color w:val="000000" w:themeColor="text1"/>
        </w:rPr>
      </w:pPr>
      <w:r w:rsidRPr="009A0D8F">
        <w:rPr>
          <w:color w:val="000000" w:themeColor="text1"/>
        </w:rPr>
        <w:t>Wywóz gruzu i ewentualnych odpadów powstałych w trakcie robót oraz utylizacji odpadów niebezpiecznych Wykonawca dokona we własnym zakresie. Wymagane jest usuwanie z ciągów komunikacyjnych zanieczyszczeń celem zachowania bezpieczeństwa. Odpady niebezpieczne należy zutylizować na własny koszt i we własnym zakresie.</w:t>
      </w:r>
    </w:p>
    <w:p w:rsidR="001A1CC8" w:rsidRDefault="001A1CC8" w:rsidP="005B1F53"/>
    <w:p w:rsidR="00971857" w:rsidRDefault="00971857" w:rsidP="00643B61">
      <w:pPr>
        <w:pStyle w:val="Nagwek4"/>
        <w:numPr>
          <w:ilvl w:val="3"/>
          <w:numId w:val="32"/>
        </w:numPr>
      </w:pPr>
      <w:bookmarkStart w:id="54" w:name="_Toc522258362"/>
      <w:bookmarkStart w:id="55" w:name="_Toc7176682"/>
      <w:r>
        <w:t>Ogólne zasady wykonania</w:t>
      </w:r>
      <w:r w:rsidRPr="00896D8F">
        <w:t xml:space="preserve"> </w:t>
      </w:r>
      <w:bookmarkEnd w:id="54"/>
      <w:r>
        <w:t>robót</w:t>
      </w:r>
      <w:bookmarkEnd w:id="55"/>
    </w:p>
    <w:p w:rsidR="00F0259A" w:rsidRDefault="00F0259A" w:rsidP="005B1F53">
      <w:pPr>
        <w:pStyle w:val="Bezodstpw"/>
        <w:spacing w:line="276" w:lineRule="auto"/>
        <w:jc w:val="both"/>
        <w:rPr>
          <w:color w:val="000000" w:themeColor="text1"/>
        </w:rPr>
      </w:pPr>
    </w:p>
    <w:p w:rsidR="00971857" w:rsidRPr="00896D8F" w:rsidRDefault="00971857" w:rsidP="00F0259A">
      <w:pPr>
        <w:pStyle w:val="Bezodstpw"/>
        <w:spacing w:line="276" w:lineRule="auto"/>
        <w:ind w:firstLine="708"/>
        <w:jc w:val="both"/>
        <w:rPr>
          <w:color w:val="000000" w:themeColor="text1"/>
        </w:rPr>
      </w:pPr>
      <w:r w:rsidRPr="00896D8F">
        <w:rPr>
          <w:color w:val="000000" w:themeColor="text1"/>
        </w:rPr>
        <w:t>Podstawą wykonania jest dokumentacja projektowa (projekt wykonawczy), specyfikacje techniczne wykonania i odbioru robót dla poszczególnych rodzajów prac</w:t>
      </w:r>
      <w:r w:rsidR="00F0259A">
        <w:rPr>
          <w:color w:val="000000" w:themeColor="text1"/>
        </w:rPr>
        <w:t xml:space="preserve">, </w:t>
      </w:r>
      <w:r w:rsidRPr="00896D8F">
        <w:rPr>
          <w:color w:val="000000" w:themeColor="text1"/>
        </w:rPr>
        <w:t>a wymagania wyszczególnione w choćby jednym z nich są obowiązujące dla Wykonawcy tak, jakby zawarte były w całej dokumentacji.</w:t>
      </w:r>
    </w:p>
    <w:p w:rsidR="00971857" w:rsidRPr="00896D8F" w:rsidRDefault="00971857" w:rsidP="00F0259A">
      <w:pPr>
        <w:pStyle w:val="Bezodstpw"/>
        <w:spacing w:line="276" w:lineRule="auto"/>
        <w:jc w:val="both"/>
        <w:rPr>
          <w:color w:val="000000" w:themeColor="text1"/>
        </w:rPr>
      </w:pPr>
      <w:r w:rsidRPr="00896D8F">
        <w:rPr>
          <w:color w:val="000000" w:themeColor="text1"/>
        </w:rPr>
        <w:t xml:space="preserve">Wykonawca powinien opracować i przedstawić do akceptacji </w:t>
      </w:r>
      <w:r w:rsidR="00FB1ECC">
        <w:rPr>
          <w:color w:val="000000" w:themeColor="text1"/>
        </w:rPr>
        <w:t>Zamawiającego</w:t>
      </w:r>
      <w:r w:rsidRPr="00896D8F">
        <w:rPr>
          <w:color w:val="000000" w:themeColor="text1"/>
        </w:rPr>
        <w:t xml:space="preserve"> harmonogram robót, zawierający uzgodnione z użytkownikiem terminy przełączeń kabli.</w:t>
      </w:r>
    </w:p>
    <w:p w:rsidR="00971857" w:rsidRPr="00896D8F" w:rsidRDefault="00971857" w:rsidP="00F0259A">
      <w:pPr>
        <w:pStyle w:val="Bezodstpw"/>
        <w:spacing w:line="276" w:lineRule="auto"/>
        <w:jc w:val="both"/>
        <w:rPr>
          <w:color w:val="000000" w:themeColor="text1"/>
        </w:rPr>
      </w:pPr>
      <w:r w:rsidRPr="00896D8F">
        <w:rPr>
          <w:color w:val="000000" w:themeColor="text1"/>
        </w:rPr>
        <w:t>Roboty należy wykonać zgodnie z normami i przepisami budowy, bezpieczeństwa i higieny pracy.</w:t>
      </w:r>
    </w:p>
    <w:p w:rsidR="00971857" w:rsidRPr="00896D8F" w:rsidRDefault="00971857" w:rsidP="00F0259A">
      <w:pPr>
        <w:pStyle w:val="Bezodstpw"/>
        <w:spacing w:line="276" w:lineRule="auto"/>
        <w:jc w:val="both"/>
        <w:rPr>
          <w:color w:val="000000" w:themeColor="text1"/>
        </w:rPr>
      </w:pPr>
      <w:r w:rsidRPr="00896D8F">
        <w:rPr>
          <w:color w:val="000000" w:themeColor="text1"/>
        </w:rPr>
        <w:t>Wykonawca jest odpowiedzialny za dotrzymanie wymaganej jakości Robót.</w:t>
      </w:r>
    </w:p>
    <w:p w:rsidR="00971857" w:rsidRPr="00896D8F" w:rsidRDefault="00971857" w:rsidP="00F0259A">
      <w:pPr>
        <w:pStyle w:val="Bezodstpw"/>
        <w:spacing w:line="276" w:lineRule="auto"/>
        <w:jc w:val="both"/>
        <w:rPr>
          <w:color w:val="000000" w:themeColor="text1"/>
        </w:rPr>
      </w:pPr>
      <w:r w:rsidRPr="00896D8F">
        <w:rPr>
          <w:color w:val="000000" w:themeColor="text1"/>
        </w:rPr>
        <w:t>Wykonawca jest odpowiedzialny za prowadzenie robót zgodnie z umową i ścisłe przestrzeganie harmonogramu robót oraz za jakość zastosowanych materiałów i wykonywanych Robót, za ich zgodność z projektem wykonawczym, wymaganiami specyfikacji technicznych, projektu organizacji robót oraz poleceniami zarządzającego realizacją umowy.</w:t>
      </w:r>
    </w:p>
    <w:p w:rsidR="00971857" w:rsidRPr="00896D8F" w:rsidRDefault="00971857" w:rsidP="00F0259A">
      <w:pPr>
        <w:pStyle w:val="Bezodstpw"/>
        <w:spacing w:line="276" w:lineRule="auto"/>
        <w:jc w:val="both"/>
        <w:rPr>
          <w:color w:val="000000" w:themeColor="text1"/>
        </w:rPr>
      </w:pPr>
      <w:r w:rsidRPr="00896D8F">
        <w:rPr>
          <w:color w:val="000000" w:themeColor="text1"/>
        </w:rPr>
        <w:lastRenderedPageBreak/>
        <w:t>Zamawiający przewiduje bieżącą kontrolę wykonywanych robót budowlanych. Zamawiający będzie oceniać zgodność materiałów i robót z wymaganiami ogólnymi zawartymi w SIWZ, Programem Funkcjonalno-Użytkowym, dokumentacją projektową oraz Umową.</w:t>
      </w:r>
    </w:p>
    <w:p w:rsidR="00971857" w:rsidRDefault="00971857" w:rsidP="005B1F53">
      <w:pPr>
        <w:pStyle w:val="Tretekstu"/>
        <w:spacing w:after="0" w:line="276" w:lineRule="auto"/>
      </w:pPr>
    </w:p>
    <w:p w:rsidR="00971857" w:rsidRDefault="00971857" w:rsidP="00643B61">
      <w:pPr>
        <w:pStyle w:val="Nagwek4"/>
        <w:numPr>
          <w:ilvl w:val="3"/>
          <w:numId w:val="32"/>
        </w:numPr>
      </w:pPr>
      <w:bookmarkStart w:id="56" w:name="__RefHeading__2168_793451886"/>
      <w:bookmarkStart w:id="57" w:name="_Toc522258363"/>
      <w:bookmarkStart w:id="58" w:name="_Toc7176683"/>
      <w:bookmarkEnd w:id="56"/>
      <w:r>
        <w:t>Kontrola jakości</w:t>
      </w:r>
      <w:r w:rsidRPr="00896D8F">
        <w:t xml:space="preserve"> </w:t>
      </w:r>
      <w:bookmarkEnd w:id="57"/>
      <w:r>
        <w:t>robót</w:t>
      </w:r>
      <w:bookmarkEnd w:id="58"/>
    </w:p>
    <w:p w:rsidR="00FB1ECC" w:rsidRDefault="00FB1ECC" w:rsidP="00643B61">
      <w:pPr>
        <w:pStyle w:val="Nagwek4"/>
        <w:numPr>
          <w:ilvl w:val="3"/>
          <w:numId w:val="37"/>
        </w:numPr>
      </w:pPr>
    </w:p>
    <w:p w:rsidR="00971857" w:rsidRPr="00896D8F" w:rsidRDefault="00971857" w:rsidP="00FB1ECC">
      <w:pPr>
        <w:pStyle w:val="Bezodstpw"/>
        <w:spacing w:line="276" w:lineRule="auto"/>
        <w:ind w:firstLine="708"/>
        <w:jc w:val="both"/>
        <w:rPr>
          <w:color w:val="000000" w:themeColor="text1"/>
        </w:rPr>
      </w:pPr>
      <w:bookmarkStart w:id="59" w:name="__RefHeading__2170_793451886"/>
      <w:bookmarkEnd w:id="59"/>
      <w:r w:rsidRPr="00896D8F">
        <w:rPr>
          <w:color w:val="000000" w:themeColor="text1"/>
        </w:rPr>
        <w:t>Celem kontroli jest stwierdzenie osiągnięcia założonej jakości wykonywanych robót przy przebudowie linii kablowej.</w:t>
      </w:r>
    </w:p>
    <w:p w:rsidR="00971857" w:rsidRPr="00896D8F" w:rsidRDefault="00971857" w:rsidP="005B1F53">
      <w:pPr>
        <w:pStyle w:val="Bezodstpw"/>
        <w:spacing w:line="276" w:lineRule="auto"/>
        <w:jc w:val="both"/>
        <w:rPr>
          <w:color w:val="000000" w:themeColor="text1"/>
        </w:rPr>
      </w:pPr>
      <w:r w:rsidRPr="00896D8F">
        <w:rPr>
          <w:color w:val="000000" w:themeColor="text1"/>
        </w:rPr>
        <w:t xml:space="preserve">Wykonawca ma obowiązek wykonania pełnego zakresu badań na budowie w celu wskazania </w:t>
      </w:r>
      <w:r w:rsidR="00FB1ECC">
        <w:rPr>
          <w:color w:val="000000" w:themeColor="text1"/>
        </w:rPr>
        <w:t>Zamawiającemu</w:t>
      </w:r>
      <w:r w:rsidRPr="00896D8F">
        <w:rPr>
          <w:color w:val="000000" w:themeColor="text1"/>
        </w:rPr>
        <w:t xml:space="preserve"> zgodności dostarczonych materiałów i realizowanych robót z dokumentacją projektową.</w:t>
      </w:r>
    </w:p>
    <w:p w:rsidR="00971857" w:rsidRPr="00896D8F" w:rsidRDefault="00971857" w:rsidP="005B1F53">
      <w:pPr>
        <w:pStyle w:val="Bezodstpw"/>
        <w:spacing w:line="276" w:lineRule="auto"/>
        <w:jc w:val="both"/>
        <w:rPr>
          <w:color w:val="000000" w:themeColor="text1"/>
        </w:rPr>
      </w:pPr>
      <w:r w:rsidRPr="00896D8F">
        <w:rPr>
          <w:color w:val="000000" w:themeColor="text1"/>
        </w:rPr>
        <w:t xml:space="preserve">Przed przystąpieniem do badania, Wykonawca powinien powiadomić </w:t>
      </w:r>
      <w:r w:rsidR="00FB1ECC">
        <w:rPr>
          <w:color w:val="000000" w:themeColor="text1"/>
        </w:rPr>
        <w:t>Zamawiającego</w:t>
      </w:r>
      <w:r w:rsidRPr="00896D8F">
        <w:rPr>
          <w:color w:val="000000" w:themeColor="text1"/>
        </w:rPr>
        <w:t xml:space="preserve"> o rodzaju i terminie badania.</w:t>
      </w:r>
    </w:p>
    <w:p w:rsidR="00971857" w:rsidRPr="00896D8F" w:rsidRDefault="00971857" w:rsidP="005B1F53">
      <w:pPr>
        <w:pStyle w:val="Bezodstpw"/>
        <w:spacing w:line="276" w:lineRule="auto"/>
        <w:jc w:val="both"/>
        <w:rPr>
          <w:color w:val="000000" w:themeColor="text1"/>
        </w:rPr>
      </w:pPr>
      <w:r w:rsidRPr="00896D8F">
        <w:rPr>
          <w:color w:val="000000" w:themeColor="text1"/>
        </w:rPr>
        <w:t xml:space="preserve">Po wykonaniu badania, Wykonawca przedstawia na piśmie wyniki badań do akceptacji </w:t>
      </w:r>
      <w:r w:rsidR="00FB1ECC">
        <w:rPr>
          <w:color w:val="000000" w:themeColor="text1"/>
        </w:rPr>
        <w:t>Zamawiającego</w:t>
      </w:r>
      <w:r w:rsidRPr="00896D8F">
        <w:rPr>
          <w:color w:val="000000" w:themeColor="text1"/>
        </w:rPr>
        <w:t>.</w:t>
      </w:r>
    </w:p>
    <w:p w:rsidR="00971857" w:rsidRPr="00896D8F" w:rsidRDefault="00971857" w:rsidP="005B1F53">
      <w:pPr>
        <w:pStyle w:val="Bezodstpw"/>
        <w:spacing w:line="276" w:lineRule="auto"/>
        <w:jc w:val="both"/>
        <w:rPr>
          <w:color w:val="000000" w:themeColor="text1"/>
        </w:rPr>
      </w:pPr>
      <w:r w:rsidRPr="00896D8F">
        <w:rPr>
          <w:color w:val="000000" w:themeColor="text1"/>
        </w:rPr>
        <w:t xml:space="preserve">Wykonawca powiadamia pisemnie </w:t>
      </w:r>
      <w:r w:rsidR="00FB1ECC">
        <w:rPr>
          <w:color w:val="000000" w:themeColor="text1"/>
        </w:rPr>
        <w:t>Zamawiającego</w:t>
      </w:r>
      <w:r w:rsidRPr="00896D8F">
        <w:rPr>
          <w:color w:val="000000" w:themeColor="text1"/>
        </w:rPr>
        <w:t xml:space="preserve"> o zakończeniu każdej roboty zanikającej, którą może kontynuować dopiero po pisemnej akceptacji odbioru przez Inżyniera.</w:t>
      </w:r>
    </w:p>
    <w:p w:rsidR="00971857" w:rsidRDefault="00971857" w:rsidP="005B1F53">
      <w:pPr>
        <w:pStyle w:val="Tretekstu"/>
        <w:spacing w:after="0" w:line="276" w:lineRule="auto"/>
      </w:pPr>
    </w:p>
    <w:p w:rsidR="00971857" w:rsidRDefault="00971857" w:rsidP="00643B61">
      <w:pPr>
        <w:pStyle w:val="Nagwek4"/>
        <w:numPr>
          <w:ilvl w:val="3"/>
          <w:numId w:val="32"/>
        </w:numPr>
      </w:pPr>
      <w:bookmarkStart w:id="60" w:name="__RefHeading__2172_793451886"/>
      <w:bookmarkEnd w:id="60"/>
      <w:r>
        <w:t xml:space="preserve"> </w:t>
      </w:r>
      <w:bookmarkStart w:id="61" w:name="_Toc522258365"/>
      <w:bookmarkStart w:id="62" w:name="_Toc7176685"/>
      <w:r>
        <w:t>Obmiar</w:t>
      </w:r>
      <w:r w:rsidRPr="00896D8F">
        <w:t xml:space="preserve"> </w:t>
      </w:r>
      <w:bookmarkEnd w:id="61"/>
      <w:r>
        <w:t>robót</w:t>
      </w:r>
      <w:bookmarkEnd w:id="62"/>
    </w:p>
    <w:p w:rsidR="00971857" w:rsidRDefault="00971857" w:rsidP="005B1F53">
      <w:pPr>
        <w:pStyle w:val="Tretekstu"/>
        <w:spacing w:after="0" w:line="276" w:lineRule="auto"/>
      </w:pPr>
    </w:p>
    <w:p w:rsidR="00971857" w:rsidRPr="00896D8F" w:rsidRDefault="00971857" w:rsidP="00CF370E">
      <w:pPr>
        <w:pStyle w:val="Bezodstpw"/>
        <w:spacing w:line="276" w:lineRule="auto"/>
        <w:jc w:val="both"/>
        <w:rPr>
          <w:color w:val="000000" w:themeColor="text1"/>
        </w:rPr>
      </w:pPr>
      <w:r w:rsidRPr="00896D8F">
        <w:rPr>
          <w:color w:val="000000" w:themeColor="text1"/>
        </w:rPr>
        <w:t xml:space="preserve">Obmiaru robót dokonać należy w oparciu o dokumentację projektową i ewentualnie dodatkowe ustalenia, wynikłe w czasie budowy, akceptowane przez </w:t>
      </w:r>
      <w:r w:rsidR="00FB1ECC">
        <w:rPr>
          <w:color w:val="000000" w:themeColor="text1"/>
        </w:rPr>
        <w:t>Zamawiającego</w:t>
      </w:r>
      <w:r w:rsidRPr="00896D8F">
        <w:rPr>
          <w:color w:val="000000" w:themeColor="text1"/>
        </w:rPr>
        <w:t>.</w:t>
      </w:r>
    </w:p>
    <w:p w:rsidR="00971857" w:rsidRPr="009A0D8F" w:rsidRDefault="00971857" w:rsidP="005B1F53"/>
    <w:p w:rsidR="001A1CC8" w:rsidRPr="0069273B" w:rsidRDefault="001A1CC8" w:rsidP="00643B61">
      <w:pPr>
        <w:pStyle w:val="Nagwek4"/>
        <w:numPr>
          <w:ilvl w:val="3"/>
          <w:numId w:val="32"/>
        </w:numPr>
      </w:pPr>
      <w:bookmarkStart w:id="63" w:name="_Toc409684818"/>
      <w:r w:rsidRPr="0069273B">
        <w:t>Możliwe do wystąpienia utrudnienia w wykonywaniu prac</w:t>
      </w:r>
      <w:bookmarkEnd w:id="63"/>
    </w:p>
    <w:p w:rsidR="00F73490" w:rsidRDefault="00F73490" w:rsidP="00F73490">
      <w:pPr>
        <w:pStyle w:val="Bezodstpw"/>
        <w:spacing w:line="276" w:lineRule="auto"/>
        <w:ind w:left="1480"/>
        <w:rPr>
          <w:color w:val="000000" w:themeColor="text1"/>
        </w:rPr>
      </w:pPr>
    </w:p>
    <w:p w:rsidR="001A1CC8" w:rsidRPr="009A0D8F" w:rsidRDefault="001A1CC8" w:rsidP="00563E23">
      <w:pPr>
        <w:pStyle w:val="Bezodstpw"/>
        <w:numPr>
          <w:ilvl w:val="0"/>
          <w:numId w:val="4"/>
        </w:numPr>
        <w:spacing w:line="276" w:lineRule="auto"/>
        <w:rPr>
          <w:color w:val="000000" w:themeColor="text1"/>
        </w:rPr>
      </w:pPr>
      <w:r w:rsidRPr="009A0D8F">
        <w:rPr>
          <w:color w:val="000000" w:themeColor="text1"/>
        </w:rPr>
        <w:t>obiekt jest czynny</w:t>
      </w:r>
    </w:p>
    <w:p w:rsidR="001A1CC8" w:rsidRPr="009A0D8F" w:rsidRDefault="001A1CC8" w:rsidP="00563E23">
      <w:pPr>
        <w:pStyle w:val="Bezodstpw"/>
        <w:numPr>
          <w:ilvl w:val="0"/>
          <w:numId w:val="4"/>
        </w:numPr>
        <w:spacing w:line="276" w:lineRule="auto"/>
        <w:rPr>
          <w:color w:val="000000" w:themeColor="text1"/>
        </w:rPr>
      </w:pPr>
      <w:r w:rsidRPr="009A0D8F">
        <w:rPr>
          <w:color w:val="000000" w:themeColor="text1"/>
        </w:rPr>
        <w:t>w obiekcie całą dobę wykonuje swoje prace personel medyczny</w:t>
      </w:r>
    </w:p>
    <w:p w:rsidR="001A1CC8" w:rsidRPr="009A0D8F" w:rsidRDefault="001A1CC8" w:rsidP="00563E23">
      <w:pPr>
        <w:pStyle w:val="Bezodstpw"/>
        <w:numPr>
          <w:ilvl w:val="0"/>
          <w:numId w:val="4"/>
        </w:numPr>
        <w:spacing w:line="276" w:lineRule="auto"/>
        <w:rPr>
          <w:color w:val="000000" w:themeColor="text1"/>
        </w:rPr>
      </w:pPr>
      <w:r w:rsidRPr="009A0D8F">
        <w:rPr>
          <w:color w:val="000000" w:themeColor="text1"/>
        </w:rPr>
        <w:t>w obiekcie stale przebywają pacjenci</w:t>
      </w:r>
    </w:p>
    <w:p w:rsidR="001A1CC8" w:rsidRPr="009A0D8F" w:rsidRDefault="001A1CC8" w:rsidP="00563E23">
      <w:pPr>
        <w:pStyle w:val="Bezodstpw"/>
        <w:numPr>
          <w:ilvl w:val="0"/>
          <w:numId w:val="4"/>
        </w:numPr>
        <w:spacing w:line="276" w:lineRule="auto"/>
        <w:rPr>
          <w:color w:val="000000" w:themeColor="text1"/>
        </w:rPr>
      </w:pPr>
      <w:r w:rsidRPr="009A0D8F">
        <w:rPr>
          <w:color w:val="000000" w:themeColor="text1"/>
        </w:rPr>
        <w:t>czasowe ograniczenia w dostępie do pomieszczeń</w:t>
      </w:r>
    </w:p>
    <w:p w:rsidR="001A1CC8" w:rsidRPr="009A0D8F" w:rsidRDefault="001A1CC8" w:rsidP="00563E23">
      <w:pPr>
        <w:pStyle w:val="Bezodstpw"/>
        <w:numPr>
          <w:ilvl w:val="0"/>
          <w:numId w:val="4"/>
        </w:numPr>
        <w:spacing w:line="276" w:lineRule="auto"/>
        <w:rPr>
          <w:color w:val="000000" w:themeColor="text1"/>
        </w:rPr>
      </w:pPr>
      <w:r w:rsidRPr="009A0D8F">
        <w:rPr>
          <w:color w:val="000000" w:themeColor="text1"/>
        </w:rPr>
        <w:t>ograniczenia i obostrzenia dotyczące zgody na prace hałaśliwe, uciążliwe i brudne</w:t>
      </w:r>
    </w:p>
    <w:p w:rsidR="001A1CC8" w:rsidRPr="009A0D8F" w:rsidRDefault="001A1CC8" w:rsidP="00563E23">
      <w:pPr>
        <w:pStyle w:val="Bezodstpw"/>
        <w:numPr>
          <w:ilvl w:val="0"/>
          <w:numId w:val="4"/>
        </w:numPr>
        <w:spacing w:line="276" w:lineRule="auto"/>
        <w:rPr>
          <w:color w:val="000000" w:themeColor="text1"/>
        </w:rPr>
      </w:pPr>
      <w:r w:rsidRPr="009A0D8F">
        <w:rPr>
          <w:color w:val="000000" w:themeColor="text1"/>
        </w:rPr>
        <w:t>prace na wysokości</w:t>
      </w:r>
    </w:p>
    <w:p w:rsidR="001A1CC8" w:rsidRPr="0069273B" w:rsidRDefault="001A1CC8" w:rsidP="005B1F53">
      <w:pPr>
        <w:pStyle w:val="Bezodstpw"/>
        <w:spacing w:line="276" w:lineRule="auto"/>
        <w:ind w:left="708"/>
        <w:rPr>
          <w:color w:val="FF0000"/>
        </w:rPr>
      </w:pPr>
    </w:p>
    <w:p w:rsidR="001A1CC8" w:rsidRPr="0069273B" w:rsidRDefault="001A1CC8" w:rsidP="00643B61">
      <w:pPr>
        <w:pStyle w:val="Nagwek4"/>
        <w:numPr>
          <w:ilvl w:val="3"/>
          <w:numId w:val="32"/>
        </w:numPr>
      </w:pPr>
      <w:bookmarkStart w:id="64" w:name="_Toc409684819"/>
      <w:r w:rsidRPr="0069273B">
        <w:t>Wymagania dotyczące materiałów</w:t>
      </w:r>
      <w:bookmarkEnd w:id="64"/>
    </w:p>
    <w:p w:rsidR="001A1CC8" w:rsidRPr="0069273B" w:rsidRDefault="001A1CC8" w:rsidP="005B1F53">
      <w:pPr>
        <w:pStyle w:val="Bezodstpw"/>
        <w:spacing w:line="276" w:lineRule="auto"/>
        <w:ind w:firstLine="708"/>
        <w:rPr>
          <w:color w:val="FF0000"/>
        </w:rPr>
      </w:pPr>
    </w:p>
    <w:p w:rsidR="001A1CC8" w:rsidRPr="009A0D8F" w:rsidRDefault="001A1CC8" w:rsidP="00F73490">
      <w:pPr>
        <w:pStyle w:val="Bezodstpw"/>
        <w:spacing w:line="276" w:lineRule="auto"/>
        <w:ind w:firstLine="708"/>
        <w:jc w:val="both"/>
        <w:rPr>
          <w:color w:val="000000" w:themeColor="text1"/>
        </w:rPr>
      </w:pPr>
      <w:r w:rsidRPr="009A0D8F">
        <w:rPr>
          <w:color w:val="000000" w:themeColor="text1"/>
        </w:rPr>
        <w:t>Gdziekolwiek w dokumentach przywołane zostaną konkretne normy i przepisy, które spełniać mają materiały, sprzęt i inne towary oraz wykonane i zbadane roboty, będą obowiązywać postanowienia najnowszego wydania lub poprawionego wydania przywołanych norm i przepisów o ile w warunkach kontraktu (umowy) nie postanowi się inaczej. W przypadku, gdy przywołane normy i przepisy odnoszą się do konkretnego kraju lub regionu, mogą być również stosowane inne odpowiednie normy zapewniające równy lub wyższy poziom wykonania niż przywołane normy lub przepisy, pod warunkiem ich sprawdzenia i pisemnego zatwierdzenia przez Zamawiającego. Różnice pomiędzy przywołanymi normami a ich proponowanymi zamiennikami muszą być dokładnie opisane przez Wykonawcę i przedłożone Zamawiającemu do zatwierdzenia.</w:t>
      </w:r>
    </w:p>
    <w:p w:rsidR="001A1CC8" w:rsidRPr="009A0D8F" w:rsidRDefault="001A1CC8" w:rsidP="005B1F53">
      <w:pPr>
        <w:pStyle w:val="Bezodstpw"/>
        <w:spacing w:line="276" w:lineRule="auto"/>
        <w:ind w:firstLine="708"/>
        <w:jc w:val="both"/>
        <w:rPr>
          <w:color w:val="000000" w:themeColor="text1"/>
        </w:rPr>
      </w:pPr>
    </w:p>
    <w:p w:rsidR="001A1CC8" w:rsidRDefault="001A1CC8" w:rsidP="005B1F53">
      <w:pPr>
        <w:pStyle w:val="Bezodstpw"/>
        <w:spacing w:line="276" w:lineRule="auto"/>
        <w:jc w:val="both"/>
        <w:rPr>
          <w:color w:val="000000" w:themeColor="text1"/>
        </w:rPr>
      </w:pPr>
      <w:r w:rsidRPr="009A0D8F">
        <w:rPr>
          <w:color w:val="000000" w:themeColor="text1"/>
        </w:rPr>
        <w:t xml:space="preserve">Wyroby budowlane, stosowane w trakcie wykonywania robót budowlanych, mają spełniać wymagania polskich przepisów, a Wykonawca będzie posiadał dokumenty potwierdzające, że zostały </w:t>
      </w:r>
      <w:r w:rsidRPr="009A0D8F">
        <w:rPr>
          <w:color w:val="000000" w:themeColor="text1"/>
        </w:rPr>
        <w:lastRenderedPageBreak/>
        <w:t>one wprowadzone do obrotu, zgodnie z regulacjami ustawy o wyrobach budowlanych i posiadają wymagane parametry. Specyficzne wyroby budowlane wytwarzane według zasad określonych w dokumentacji projektowej lub w specyfikacjach technicznych będą wymagały przeprowadzenia badań potwierdzających, że spełniają one oczekiwane parametry. Koszty przeprowadzenia tych badań obciążają Wykonawcę, a potrzeba tych badań i ich częstotliwość określą specyfikacje techniczne.</w:t>
      </w:r>
    </w:p>
    <w:p w:rsidR="003175E1" w:rsidRDefault="003175E1" w:rsidP="005B1F53">
      <w:pPr>
        <w:pStyle w:val="Bezodstpw"/>
        <w:spacing w:line="276" w:lineRule="auto"/>
        <w:ind w:left="1080"/>
        <w:rPr>
          <w:color w:val="000000" w:themeColor="text1"/>
        </w:rPr>
      </w:pPr>
    </w:p>
    <w:p w:rsidR="003175E1" w:rsidRDefault="003175E1" w:rsidP="005B1F53">
      <w:pPr>
        <w:pStyle w:val="Bezodstpw"/>
        <w:spacing w:line="276" w:lineRule="auto"/>
        <w:ind w:left="1080"/>
        <w:rPr>
          <w:color w:val="000000" w:themeColor="text1"/>
        </w:rPr>
      </w:pPr>
    </w:p>
    <w:p w:rsidR="003175E1" w:rsidRDefault="003175E1" w:rsidP="00643B61">
      <w:pPr>
        <w:pStyle w:val="Nagwek4"/>
        <w:numPr>
          <w:ilvl w:val="3"/>
          <w:numId w:val="32"/>
        </w:numPr>
      </w:pPr>
      <w:bookmarkStart w:id="65" w:name="_Toc7176672"/>
      <w:r>
        <w:t>Sprzęt</w:t>
      </w:r>
      <w:bookmarkEnd w:id="65"/>
    </w:p>
    <w:p w:rsidR="00F73490" w:rsidRDefault="00F73490" w:rsidP="00643B61">
      <w:pPr>
        <w:pStyle w:val="Nagwek4"/>
        <w:numPr>
          <w:ilvl w:val="3"/>
          <w:numId w:val="37"/>
        </w:numPr>
      </w:pPr>
    </w:p>
    <w:p w:rsidR="002925C3" w:rsidRDefault="00E6483A" w:rsidP="00E6483A">
      <w:pPr>
        <w:pStyle w:val="Bezodstpw"/>
        <w:spacing w:line="276" w:lineRule="auto"/>
        <w:ind w:firstLine="708"/>
        <w:jc w:val="both"/>
        <w:rPr>
          <w:color w:val="000000" w:themeColor="text1"/>
        </w:rPr>
      </w:pPr>
      <w:r w:rsidRPr="00E6483A">
        <w:rPr>
          <w:color w:val="000000" w:themeColor="text1"/>
        </w:rPr>
        <w:t>Wykonawca jest zobowiązany do używania jedynie takiego sprzętu, który nie spowoduje niekorzystnego wpływu na jakość wykonywanych robót, zarówno w miejscu tych robót, jak też przy wykonywaniu czynności pomocniczych oraz w czasie transportu, załadunku i wyładunku materiałów, sprzętu itp. Sprzęt używany przez Wykonawcę powinien uzyskać akceptację Inżyniera.</w:t>
      </w:r>
    </w:p>
    <w:p w:rsidR="00E6483A" w:rsidRPr="00896D8F" w:rsidRDefault="00E6483A" w:rsidP="00E6483A">
      <w:pPr>
        <w:pStyle w:val="Bezodstpw"/>
        <w:spacing w:line="276" w:lineRule="auto"/>
        <w:ind w:firstLine="708"/>
        <w:jc w:val="both"/>
        <w:rPr>
          <w:color w:val="000000" w:themeColor="text1"/>
        </w:rPr>
      </w:pPr>
    </w:p>
    <w:p w:rsidR="003175E1" w:rsidRDefault="003175E1" w:rsidP="00643B61">
      <w:pPr>
        <w:pStyle w:val="Nagwek4"/>
        <w:numPr>
          <w:ilvl w:val="3"/>
          <w:numId w:val="32"/>
        </w:numPr>
      </w:pPr>
      <w:bookmarkStart w:id="66" w:name="_Toc522258353"/>
      <w:bookmarkStart w:id="67" w:name="__RefHeading__2148_793451886"/>
      <w:bookmarkStart w:id="68" w:name="_Toc7176673"/>
      <w:bookmarkEnd w:id="66"/>
      <w:bookmarkEnd w:id="67"/>
      <w:r>
        <w:t>Transport</w:t>
      </w:r>
      <w:bookmarkEnd w:id="68"/>
    </w:p>
    <w:p w:rsidR="00F73490" w:rsidRDefault="00F73490" w:rsidP="00643B61">
      <w:pPr>
        <w:pStyle w:val="Nagwek4"/>
        <w:numPr>
          <w:ilvl w:val="3"/>
          <w:numId w:val="37"/>
        </w:numPr>
      </w:pPr>
    </w:p>
    <w:p w:rsidR="003175E1" w:rsidRPr="00896D8F" w:rsidRDefault="003175E1" w:rsidP="00F73490">
      <w:pPr>
        <w:pStyle w:val="Bezodstpw"/>
        <w:spacing w:line="276" w:lineRule="auto"/>
        <w:ind w:firstLine="708"/>
        <w:jc w:val="both"/>
        <w:rPr>
          <w:color w:val="000000" w:themeColor="text1"/>
        </w:rPr>
      </w:pPr>
      <w:r w:rsidRPr="00896D8F">
        <w:rPr>
          <w:color w:val="000000" w:themeColor="text1"/>
        </w:rPr>
        <w:t>Wykonawca jest obowiązany do stosowania jedynie takich środków transportu, które nie wpłyną niekorzystnie na jakość wykonywanych robót.</w:t>
      </w:r>
    </w:p>
    <w:p w:rsidR="003175E1" w:rsidRPr="00896D8F" w:rsidRDefault="003175E1" w:rsidP="00F73490">
      <w:pPr>
        <w:pStyle w:val="Bezodstpw"/>
        <w:spacing w:line="276" w:lineRule="auto"/>
        <w:jc w:val="both"/>
        <w:rPr>
          <w:color w:val="000000" w:themeColor="text1"/>
        </w:rPr>
      </w:pPr>
      <w:r w:rsidRPr="00896D8F">
        <w:rPr>
          <w:color w:val="000000" w:themeColor="text1"/>
        </w:rPr>
        <w:t>Liczba środków transportu powinna gwarantować prowadzenie robót zgodnie z zasadami określonymi w Dokumentacji Projektowej i wskazaniach Inżyniera w terminie przewidzianym kontraktem.</w:t>
      </w:r>
    </w:p>
    <w:p w:rsidR="001A1CC8" w:rsidRPr="0069273B" w:rsidRDefault="001A1CC8" w:rsidP="008E1D54">
      <w:pPr>
        <w:pStyle w:val="Bezodstpw"/>
        <w:spacing w:line="276" w:lineRule="auto"/>
        <w:rPr>
          <w:color w:val="FF0000"/>
        </w:rPr>
      </w:pPr>
    </w:p>
    <w:p w:rsidR="001A1CC8" w:rsidRPr="002925C3" w:rsidRDefault="001A1CC8" w:rsidP="00643B61">
      <w:pPr>
        <w:pStyle w:val="Nagwek4"/>
        <w:numPr>
          <w:ilvl w:val="3"/>
          <w:numId w:val="32"/>
        </w:numPr>
      </w:pPr>
      <w:bookmarkStart w:id="69" w:name="_Toc409684820"/>
      <w:r w:rsidRPr="0069273B">
        <w:t>Warunki gwarancji</w:t>
      </w:r>
      <w:bookmarkEnd w:id="69"/>
    </w:p>
    <w:p w:rsidR="00FB1ECC" w:rsidRDefault="00FB1ECC" w:rsidP="00FB1ECC">
      <w:pPr>
        <w:pStyle w:val="Bezodstpw"/>
        <w:spacing w:line="276" w:lineRule="auto"/>
        <w:rPr>
          <w:color w:val="000000" w:themeColor="text1"/>
        </w:rPr>
      </w:pPr>
    </w:p>
    <w:p w:rsidR="001A1CC8" w:rsidRPr="009A0D8F" w:rsidRDefault="002925C3" w:rsidP="00FB1ECC">
      <w:pPr>
        <w:pStyle w:val="Bezodstpw"/>
        <w:spacing w:line="276" w:lineRule="auto"/>
        <w:ind w:firstLine="708"/>
        <w:rPr>
          <w:color w:val="000000" w:themeColor="text1"/>
        </w:rPr>
      </w:pPr>
      <w:r>
        <w:rPr>
          <w:color w:val="000000" w:themeColor="text1"/>
        </w:rPr>
        <w:t>Wymagana g</w:t>
      </w:r>
      <w:r w:rsidR="001A1CC8" w:rsidRPr="009A0D8F">
        <w:rPr>
          <w:color w:val="000000" w:themeColor="text1"/>
        </w:rPr>
        <w:t>warancja dla:</w:t>
      </w:r>
    </w:p>
    <w:p w:rsidR="00FB1ECC" w:rsidRDefault="00FB1ECC" w:rsidP="00563E23">
      <w:pPr>
        <w:pStyle w:val="Bezodstpw"/>
        <w:numPr>
          <w:ilvl w:val="0"/>
          <w:numId w:val="8"/>
        </w:numPr>
        <w:spacing w:line="276" w:lineRule="auto"/>
        <w:rPr>
          <w:color w:val="000000" w:themeColor="text1"/>
        </w:rPr>
      </w:pPr>
      <w:r>
        <w:rPr>
          <w:color w:val="000000" w:themeColor="text1"/>
        </w:rPr>
        <w:t>Szafy serwerowej z wyposażeniem (listwa zasilająca, wentylatory</w:t>
      </w:r>
      <w:r w:rsidR="000526D5">
        <w:rPr>
          <w:color w:val="000000" w:themeColor="text1"/>
        </w:rPr>
        <w:t xml:space="preserve"> itp.) – min. 36 miesięcy</w:t>
      </w:r>
    </w:p>
    <w:p w:rsidR="000526D5" w:rsidRDefault="000526D5" w:rsidP="00563E23">
      <w:pPr>
        <w:pStyle w:val="Bezodstpw"/>
        <w:numPr>
          <w:ilvl w:val="0"/>
          <w:numId w:val="8"/>
        </w:numPr>
        <w:spacing w:line="276" w:lineRule="auto"/>
        <w:rPr>
          <w:color w:val="000000" w:themeColor="text1"/>
        </w:rPr>
      </w:pPr>
      <w:r>
        <w:rPr>
          <w:color w:val="000000" w:themeColor="text1"/>
        </w:rPr>
        <w:t>System monitorowania parametrów środowiskowych – min. 36 miesięcy</w:t>
      </w:r>
    </w:p>
    <w:p w:rsidR="000526D5" w:rsidRDefault="000526D5" w:rsidP="00563E23">
      <w:pPr>
        <w:pStyle w:val="Bezodstpw"/>
        <w:numPr>
          <w:ilvl w:val="0"/>
          <w:numId w:val="8"/>
        </w:numPr>
        <w:spacing w:line="276" w:lineRule="auto"/>
        <w:rPr>
          <w:color w:val="000000" w:themeColor="text1"/>
        </w:rPr>
      </w:pPr>
      <w:r>
        <w:rPr>
          <w:color w:val="000000" w:themeColor="text1"/>
        </w:rPr>
        <w:t>System monitoringu wizyjnego – min. 36 miesięcy</w:t>
      </w:r>
    </w:p>
    <w:p w:rsidR="000526D5" w:rsidRDefault="000526D5" w:rsidP="00563E23">
      <w:pPr>
        <w:pStyle w:val="Bezodstpw"/>
        <w:numPr>
          <w:ilvl w:val="0"/>
          <w:numId w:val="8"/>
        </w:numPr>
        <w:spacing w:line="276" w:lineRule="auto"/>
        <w:rPr>
          <w:color w:val="000000" w:themeColor="text1"/>
        </w:rPr>
      </w:pPr>
      <w:r>
        <w:rPr>
          <w:color w:val="000000" w:themeColor="text1"/>
        </w:rPr>
        <w:t xml:space="preserve">System </w:t>
      </w:r>
      <w:proofErr w:type="spellStart"/>
      <w:r>
        <w:rPr>
          <w:color w:val="000000" w:themeColor="text1"/>
        </w:rPr>
        <w:t>SSWiN</w:t>
      </w:r>
      <w:proofErr w:type="spellEnd"/>
      <w:r>
        <w:rPr>
          <w:color w:val="000000" w:themeColor="text1"/>
        </w:rPr>
        <w:t xml:space="preserve"> + KD – min. 36 miesięcy</w:t>
      </w:r>
    </w:p>
    <w:p w:rsidR="001A1CC8" w:rsidRPr="00FB1ECC" w:rsidRDefault="001A1CC8" w:rsidP="00563E23">
      <w:pPr>
        <w:pStyle w:val="Bezodstpw"/>
        <w:numPr>
          <w:ilvl w:val="0"/>
          <w:numId w:val="8"/>
        </w:numPr>
        <w:spacing w:line="276" w:lineRule="auto"/>
        <w:rPr>
          <w:color w:val="000000" w:themeColor="text1"/>
        </w:rPr>
      </w:pPr>
      <w:r w:rsidRPr="00FB1ECC">
        <w:rPr>
          <w:color w:val="000000" w:themeColor="text1"/>
        </w:rPr>
        <w:t xml:space="preserve">Klimatyzacja – </w:t>
      </w:r>
      <w:r w:rsidR="000526D5">
        <w:rPr>
          <w:color w:val="000000" w:themeColor="text1"/>
        </w:rPr>
        <w:t>min. 36 miesięcy</w:t>
      </w:r>
    </w:p>
    <w:p w:rsidR="00C65D2E" w:rsidRPr="00FB1ECC" w:rsidRDefault="00122E71" w:rsidP="00563E23">
      <w:pPr>
        <w:pStyle w:val="Bezodstpw"/>
        <w:numPr>
          <w:ilvl w:val="0"/>
          <w:numId w:val="8"/>
        </w:numPr>
        <w:spacing w:line="276" w:lineRule="auto"/>
        <w:rPr>
          <w:color w:val="000000" w:themeColor="text1"/>
        </w:rPr>
      </w:pPr>
      <w:r>
        <w:rPr>
          <w:color w:val="000000" w:themeColor="text1"/>
        </w:rPr>
        <w:t>Instalacje elektryczne – min. 36 miesięcy</w:t>
      </w:r>
    </w:p>
    <w:p w:rsidR="00C65D2E" w:rsidRPr="00FB1ECC" w:rsidRDefault="00C65D2E" w:rsidP="00122E71">
      <w:pPr>
        <w:pStyle w:val="Bezodstpw"/>
        <w:spacing w:line="276" w:lineRule="auto"/>
        <w:rPr>
          <w:color w:val="000000" w:themeColor="text1"/>
        </w:rPr>
      </w:pPr>
    </w:p>
    <w:p w:rsidR="00666BFA" w:rsidRDefault="00666BFA" w:rsidP="005B1F53">
      <w:pPr>
        <w:pStyle w:val="Bezodstpw"/>
        <w:spacing w:line="276" w:lineRule="auto"/>
        <w:ind w:firstLine="708"/>
      </w:pPr>
    </w:p>
    <w:p w:rsidR="003A16AA" w:rsidRDefault="001A1CC8" w:rsidP="005B1F53">
      <w:r>
        <w:br w:type="page"/>
      </w:r>
    </w:p>
    <w:p w:rsidR="003A16AA" w:rsidRPr="003C4D44" w:rsidRDefault="00C53659" w:rsidP="00643B61">
      <w:pPr>
        <w:pStyle w:val="Nagwek1"/>
        <w:numPr>
          <w:ilvl w:val="0"/>
          <w:numId w:val="26"/>
        </w:numPr>
      </w:pPr>
      <w:bookmarkStart w:id="70" w:name="_Toc13824148"/>
      <w:r w:rsidRPr="003C4D44">
        <w:lastRenderedPageBreak/>
        <w:t>CZĘŚĆ INFORMACYJNA PFU</w:t>
      </w:r>
      <w:bookmarkEnd w:id="70"/>
    </w:p>
    <w:p w:rsidR="003A16AA" w:rsidRDefault="003A16AA" w:rsidP="005B1F53"/>
    <w:p w:rsidR="003A16AA" w:rsidRDefault="003A16AA" w:rsidP="00643B61">
      <w:pPr>
        <w:pStyle w:val="Nagwek2"/>
        <w:numPr>
          <w:ilvl w:val="1"/>
          <w:numId w:val="33"/>
        </w:numPr>
      </w:pPr>
      <w:bookmarkStart w:id="71" w:name="_Toc13824149"/>
      <w:r w:rsidRPr="003A16AA">
        <w:t>Dokumenty potwierdzające zgodność zamierzenia budowlanego z wymaganiami wynikającymi z odrębnych przepisów</w:t>
      </w:r>
      <w:bookmarkEnd w:id="71"/>
    </w:p>
    <w:p w:rsidR="00F73490" w:rsidRDefault="00F73490" w:rsidP="00F73490">
      <w:pPr>
        <w:pStyle w:val="Bezodstpw"/>
        <w:spacing w:line="276" w:lineRule="auto"/>
        <w:jc w:val="both"/>
      </w:pPr>
    </w:p>
    <w:p w:rsidR="003A16AA" w:rsidRPr="008E1D54" w:rsidRDefault="003A16AA" w:rsidP="00F73490">
      <w:pPr>
        <w:pStyle w:val="Bezodstpw"/>
        <w:spacing w:line="276" w:lineRule="auto"/>
        <w:ind w:firstLine="708"/>
        <w:jc w:val="both"/>
      </w:pPr>
      <w:r w:rsidRPr="008E1D54">
        <w:t>Wykonawca uzyska niezbędne decyzje administracyjne (jeżeli wymagane) związane z wykonaniem przedmiotu zamówienia własnym kosztem i staraniem. Wszelkie niezbędne dokumenty Wykonawca przedłoży Zamawiającemu do akceptacji i podpisu. Zamawiający udzieli pełnomocnictw Wykonawcy, z którym zostanie zawarta umowa</w:t>
      </w:r>
      <w:r w:rsidR="00122E71" w:rsidRPr="008E1D54">
        <w:t xml:space="preserve">. </w:t>
      </w:r>
    </w:p>
    <w:p w:rsidR="003A16AA" w:rsidRPr="00DF37AD" w:rsidRDefault="003A16AA" w:rsidP="005B1F53">
      <w:pPr>
        <w:pStyle w:val="Bezodstpw"/>
        <w:spacing w:line="276" w:lineRule="auto"/>
        <w:rPr>
          <w:color w:val="00B050"/>
        </w:rPr>
      </w:pPr>
    </w:p>
    <w:p w:rsidR="003A16AA" w:rsidRDefault="003A16AA" w:rsidP="00643B61">
      <w:pPr>
        <w:pStyle w:val="Nagwek2"/>
        <w:numPr>
          <w:ilvl w:val="1"/>
          <w:numId w:val="33"/>
        </w:numPr>
      </w:pPr>
      <w:bookmarkStart w:id="72" w:name="_Toc13824150"/>
      <w:r w:rsidRPr="003A16AA">
        <w:t>Oświadczenie zamawiającego stwierdzające jego prawo do dysponowania nieruchomością na cele budowlane</w:t>
      </w:r>
      <w:bookmarkEnd w:id="72"/>
    </w:p>
    <w:p w:rsidR="0041464D" w:rsidRDefault="0041464D" w:rsidP="005B1F53"/>
    <w:p w:rsidR="0041464D" w:rsidRDefault="00122E71" w:rsidP="00F73490">
      <w:pPr>
        <w:pStyle w:val="Bezodstpw"/>
        <w:spacing w:line="276" w:lineRule="auto"/>
        <w:ind w:firstLine="708"/>
      </w:pPr>
      <w:r>
        <w:t>Zamawiający</w:t>
      </w:r>
      <w:r w:rsidR="00787A18">
        <w:t xml:space="preserve"> </w:t>
      </w:r>
      <w:r w:rsidR="0041464D" w:rsidRPr="0041464D">
        <w:t>oświadcza, że posiada stosowne prawo do dysponowania nieruchomościami na potrzeby przeprowadzenia prac objętych niniejszym PFU</w:t>
      </w:r>
      <w:r>
        <w:t xml:space="preserve">. </w:t>
      </w:r>
    </w:p>
    <w:p w:rsidR="0041464D" w:rsidRDefault="0041464D" w:rsidP="005B1F53">
      <w:pPr>
        <w:ind w:firstLine="708"/>
      </w:pPr>
    </w:p>
    <w:p w:rsidR="0041464D" w:rsidRDefault="0041464D" w:rsidP="00643B61">
      <w:pPr>
        <w:pStyle w:val="Nagwek2"/>
        <w:numPr>
          <w:ilvl w:val="1"/>
          <w:numId w:val="33"/>
        </w:numPr>
      </w:pPr>
      <w:bookmarkStart w:id="73" w:name="_Toc13824151"/>
      <w:r w:rsidRPr="0041464D">
        <w:t>Przepisy prawne i normy związane z projektowaniem i wykonaniem zamierzenia budowlanego</w:t>
      </w:r>
      <w:bookmarkEnd w:id="73"/>
    </w:p>
    <w:p w:rsidR="0041464D" w:rsidRDefault="0041464D" w:rsidP="005B1F53"/>
    <w:p w:rsidR="0041464D" w:rsidRDefault="0041464D" w:rsidP="005B1F53"/>
    <w:p w:rsidR="003175E1" w:rsidRPr="000035C8" w:rsidRDefault="000035C8" w:rsidP="0097301F">
      <w:pPr>
        <w:pStyle w:val="Nagwek3"/>
        <w:numPr>
          <w:ilvl w:val="0"/>
          <w:numId w:val="0"/>
        </w:numPr>
        <w:ind w:left="1440" w:hanging="720"/>
      </w:pPr>
      <w:bookmarkStart w:id="74" w:name="_Toc13824152"/>
      <w:r w:rsidRPr="000035C8">
        <w:t xml:space="preserve">3.3.1. </w:t>
      </w:r>
      <w:r w:rsidR="003175E1" w:rsidRPr="000035C8">
        <w:t>Ustawy, rozporządzenia i inne przepisy obowiązujące Wykonawcę:</w:t>
      </w:r>
      <w:bookmarkEnd w:id="74"/>
    </w:p>
    <w:p w:rsidR="0097301F" w:rsidRDefault="0097301F" w:rsidP="0097301F">
      <w:pPr>
        <w:pStyle w:val="Bezodstpw"/>
        <w:spacing w:line="276" w:lineRule="auto"/>
        <w:ind w:left="284"/>
        <w:rPr>
          <w:color w:val="000000" w:themeColor="text1"/>
        </w:rPr>
      </w:pPr>
    </w:p>
    <w:p w:rsidR="003175E1" w:rsidRPr="00896D8F" w:rsidRDefault="003175E1" w:rsidP="00563E23">
      <w:pPr>
        <w:pStyle w:val="Bezodstpw"/>
        <w:numPr>
          <w:ilvl w:val="0"/>
          <w:numId w:val="23"/>
        </w:numPr>
        <w:spacing w:line="276" w:lineRule="auto"/>
        <w:ind w:left="284"/>
        <w:rPr>
          <w:color w:val="000000" w:themeColor="text1"/>
        </w:rPr>
      </w:pPr>
      <w:r w:rsidRPr="00896D8F">
        <w:rPr>
          <w:color w:val="000000" w:themeColor="text1"/>
        </w:rPr>
        <w:t>Ustawa z dnia 23 kwietnia 1964 r. Kodeks cywilny (Dz. U. Nr 16, poz. 93) ze zmianami zawartymi w Dz. U. z 1996r Nr 114, poz. 542.</w:t>
      </w:r>
    </w:p>
    <w:p w:rsidR="003175E1" w:rsidRPr="00896D8F" w:rsidRDefault="003175E1" w:rsidP="00563E23">
      <w:pPr>
        <w:pStyle w:val="Bezodstpw"/>
        <w:numPr>
          <w:ilvl w:val="0"/>
          <w:numId w:val="23"/>
        </w:numPr>
        <w:spacing w:line="276" w:lineRule="auto"/>
        <w:ind w:left="284"/>
        <w:rPr>
          <w:color w:val="000000" w:themeColor="text1"/>
        </w:rPr>
      </w:pPr>
      <w:r w:rsidRPr="00896D8F">
        <w:rPr>
          <w:color w:val="000000" w:themeColor="text1"/>
        </w:rPr>
        <w:t>Ustawa z dnia 26 czerwca 1974r. Kodeks pracy (jednolity tekst: Dz. U. z 1998r Nr 21, poz. 94).</w:t>
      </w:r>
    </w:p>
    <w:p w:rsidR="003175E1" w:rsidRPr="00896D8F" w:rsidRDefault="003175E1" w:rsidP="00563E23">
      <w:pPr>
        <w:pStyle w:val="Bezodstpw"/>
        <w:numPr>
          <w:ilvl w:val="0"/>
          <w:numId w:val="23"/>
        </w:numPr>
        <w:spacing w:line="276" w:lineRule="auto"/>
        <w:ind w:left="284"/>
        <w:rPr>
          <w:color w:val="000000" w:themeColor="text1"/>
        </w:rPr>
      </w:pPr>
      <w:r w:rsidRPr="00896D8F">
        <w:rPr>
          <w:color w:val="000000" w:themeColor="text1"/>
        </w:rPr>
        <w:t>Ustawa z dnia 14 czerwca 1960r. Kodeks postępowania administracyjnego (jednolity tekst: Dz. U. z 1980r Nr 9, poz. 26).</w:t>
      </w:r>
    </w:p>
    <w:p w:rsidR="003175E1" w:rsidRPr="00896D8F" w:rsidRDefault="003175E1" w:rsidP="00563E23">
      <w:pPr>
        <w:pStyle w:val="Bezodstpw"/>
        <w:numPr>
          <w:ilvl w:val="0"/>
          <w:numId w:val="23"/>
        </w:numPr>
        <w:spacing w:line="276" w:lineRule="auto"/>
        <w:ind w:left="284"/>
        <w:rPr>
          <w:color w:val="000000" w:themeColor="text1"/>
        </w:rPr>
      </w:pPr>
      <w:r w:rsidRPr="00896D8F">
        <w:rPr>
          <w:color w:val="000000" w:themeColor="text1"/>
        </w:rPr>
        <w:t>Ustawa z dnia 17 listopada 1964r. Kodeks postępowania cywilnego (Dz. U. Nr 43, poz. 296, z późniejszymi zmianami).</w:t>
      </w:r>
    </w:p>
    <w:p w:rsidR="003175E1" w:rsidRPr="00896D8F" w:rsidRDefault="003175E1" w:rsidP="00563E23">
      <w:pPr>
        <w:pStyle w:val="Bezodstpw"/>
        <w:numPr>
          <w:ilvl w:val="0"/>
          <w:numId w:val="23"/>
        </w:numPr>
        <w:spacing w:line="276" w:lineRule="auto"/>
        <w:ind w:left="284"/>
        <w:rPr>
          <w:color w:val="000000" w:themeColor="text1"/>
        </w:rPr>
      </w:pPr>
      <w:r w:rsidRPr="00896D8F">
        <w:rPr>
          <w:color w:val="000000" w:themeColor="text1"/>
        </w:rPr>
        <w:t>Ustawa z dnia 26 lipca 1991 r. o podatku dochodowym od osób fizycznych (Dz. U. z 1993r Nr 90, poz. 416 z póz. zm.).</w:t>
      </w:r>
    </w:p>
    <w:p w:rsidR="003175E1" w:rsidRPr="00896D8F" w:rsidRDefault="003175E1" w:rsidP="00563E23">
      <w:pPr>
        <w:pStyle w:val="Bezodstpw"/>
        <w:numPr>
          <w:ilvl w:val="0"/>
          <w:numId w:val="23"/>
        </w:numPr>
        <w:spacing w:line="276" w:lineRule="auto"/>
        <w:ind w:left="284"/>
        <w:rPr>
          <w:color w:val="000000" w:themeColor="text1"/>
        </w:rPr>
      </w:pPr>
      <w:r w:rsidRPr="00896D8F">
        <w:rPr>
          <w:color w:val="000000" w:themeColor="text1"/>
        </w:rPr>
        <w:t xml:space="preserve">Ustawa z dnia 7 lipca 1994r. Prawo budowlane (tekst jednolity Dz.U. z 2006 Nr 156 poz.1118 z </w:t>
      </w:r>
      <w:proofErr w:type="spellStart"/>
      <w:r w:rsidRPr="00896D8F">
        <w:rPr>
          <w:color w:val="000000" w:themeColor="text1"/>
        </w:rPr>
        <w:t>późn</w:t>
      </w:r>
      <w:proofErr w:type="spellEnd"/>
      <w:r w:rsidRPr="00896D8F">
        <w:rPr>
          <w:color w:val="000000" w:themeColor="text1"/>
        </w:rPr>
        <w:t>. zm.),</w:t>
      </w:r>
    </w:p>
    <w:p w:rsidR="003175E1" w:rsidRPr="00896D8F" w:rsidRDefault="003175E1" w:rsidP="00563E23">
      <w:pPr>
        <w:pStyle w:val="Bezodstpw"/>
        <w:numPr>
          <w:ilvl w:val="0"/>
          <w:numId w:val="23"/>
        </w:numPr>
        <w:spacing w:line="276" w:lineRule="auto"/>
        <w:ind w:left="284"/>
        <w:rPr>
          <w:color w:val="000000" w:themeColor="text1"/>
        </w:rPr>
      </w:pPr>
      <w:r w:rsidRPr="00896D8F">
        <w:rPr>
          <w:color w:val="000000" w:themeColor="text1"/>
        </w:rPr>
        <w:t>Ustawa z dnia 29 stycznia 2004r. Prawo zamówień publicznych (Dz. U. z 2007r Nr 223, poz. 1655 z póz. zm.).</w:t>
      </w:r>
    </w:p>
    <w:p w:rsidR="003175E1" w:rsidRPr="00896D8F" w:rsidRDefault="003175E1" w:rsidP="00563E23">
      <w:pPr>
        <w:pStyle w:val="Bezodstpw"/>
        <w:numPr>
          <w:ilvl w:val="0"/>
          <w:numId w:val="23"/>
        </w:numPr>
        <w:spacing w:line="276" w:lineRule="auto"/>
        <w:ind w:left="284"/>
        <w:rPr>
          <w:color w:val="000000" w:themeColor="text1"/>
        </w:rPr>
      </w:pPr>
      <w:r w:rsidRPr="00896D8F">
        <w:rPr>
          <w:color w:val="000000" w:themeColor="text1"/>
        </w:rPr>
        <w:t>Ustawa z dnia 4 lutego 1994r o prawie autorskim i prawach pokrewnych (jednolity tekst: Dz. U. z 2000r Nr 80; poz. 904).</w:t>
      </w:r>
    </w:p>
    <w:p w:rsidR="003175E1" w:rsidRPr="00896D8F" w:rsidRDefault="003175E1" w:rsidP="00563E23">
      <w:pPr>
        <w:pStyle w:val="Bezodstpw"/>
        <w:numPr>
          <w:ilvl w:val="0"/>
          <w:numId w:val="23"/>
        </w:numPr>
        <w:spacing w:line="276" w:lineRule="auto"/>
        <w:ind w:left="284"/>
        <w:rPr>
          <w:color w:val="000000" w:themeColor="text1"/>
        </w:rPr>
      </w:pPr>
      <w:r w:rsidRPr="00896D8F">
        <w:rPr>
          <w:color w:val="000000" w:themeColor="text1"/>
        </w:rPr>
        <w:t>Ustawa z dnia 8 stycznia 1993r o podatku od towarów i usług oraz o podatku akcyzowym (Dz. U. Nr 11, poz. 50).</w:t>
      </w:r>
    </w:p>
    <w:p w:rsidR="003175E1" w:rsidRPr="00896D8F" w:rsidRDefault="003175E1" w:rsidP="00563E23">
      <w:pPr>
        <w:pStyle w:val="Bezodstpw"/>
        <w:numPr>
          <w:ilvl w:val="0"/>
          <w:numId w:val="23"/>
        </w:numPr>
        <w:spacing w:line="276" w:lineRule="auto"/>
        <w:ind w:left="284"/>
        <w:rPr>
          <w:color w:val="000000" w:themeColor="text1"/>
        </w:rPr>
      </w:pPr>
      <w:r w:rsidRPr="00896D8F">
        <w:rPr>
          <w:color w:val="000000" w:themeColor="text1"/>
        </w:rPr>
        <w:t>Ustawa z dnia 27 marca 2003r o planowaniu i zagospodarowaniu przestrzennym - (Dz. U. Nr 80, poz. 717).</w:t>
      </w:r>
    </w:p>
    <w:p w:rsidR="003175E1" w:rsidRPr="00896D8F" w:rsidRDefault="003175E1" w:rsidP="00563E23">
      <w:pPr>
        <w:pStyle w:val="Bezodstpw"/>
        <w:numPr>
          <w:ilvl w:val="0"/>
          <w:numId w:val="23"/>
        </w:numPr>
        <w:spacing w:line="276" w:lineRule="auto"/>
        <w:ind w:left="284"/>
        <w:rPr>
          <w:color w:val="000000" w:themeColor="text1"/>
        </w:rPr>
      </w:pPr>
      <w:r w:rsidRPr="00896D8F">
        <w:rPr>
          <w:color w:val="000000" w:themeColor="text1"/>
        </w:rPr>
        <w:t>Ustawa z dnia 16 kwietnia 2004 r. o wyrobach budowlanych (Dz. U. Nr 92, poz. 881)</w:t>
      </w:r>
    </w:p>
    <w:p w:rsidR="003175E1" w:rsidRPr="00896D8F" w:rsidRDefault="003175E1" w:rsidP="00563E23">
      <w:pPr>
        <w:pStyle w:val="Bezodstpw"/>
        <w:numPr>
          <w:ilvl w:val="0"/>
          <w:numId w:val="23"/>
        </w:numPr>
        <w:spacing w:line="276" w:lineRule="auto"/>
        <w:ind w:left="284"/>
        <w:rPr>
          <w:color w:val="000000" w:themeColor="text1"/>
        </w:rPr>
      </w:pPr>
      <w:r w:rsidRPr="00896D8F">
        <w:rPr>
          <w:color w:val="000000" w:themeColor="text1"/>
        </w:rPr>
        <w:t>Ustawa z dnia 24 sierpnia 1991 r. o ochronie przeciwpożarowej (jednolity tekst Dz. U. z 2002 r. Nr 147, poz. 1229).</w:t>
      </w:r>
    </w:p>
    <w:p w:rsidR="003175E1" w:rsidRPr="00896D8F" w:rsidRDefault="003175E1" w:rsidP="00563E23">
      <w:pPr>
        <w:pStyle w:val="Bezodstpw"/>
        <w:numPr>
          <w:ilvl w:val="0"/>
          <w:numId w:val="23"/>
        </w:numPr>
        <w:spacing w:line="276" w:lineRule="auto"/>
        <w:ind w:left="284"/>
        <w:rPr>
          <w:color w:val="000000" w:themeColor="text1"/>
        </w:rPr>
      </w:pPr>
      <w:r w:rsidRPr="00896D8F">
        <w:rPr>
          <w:color w:val="000000" w:themeColor="text1"/>
        </w:rPr>
        <w:t xml:space="preserve">Ustawa z dnia 21 grudnia 2000 r. o dozorze technicznym (Dz. U. Nr 122, poz. 1321 z </w:t>
      </w:r>
      <w:proofErr w:type="spellStart"/>
      <w:r w:rsidRPr="00896D8F">
        <w:rPr>
          <w:color w:val="000000" w:themeColor="text1"/>
        </w:rPr>
        <w:t>późn</w:t>
      </w:r>
      <w:proofErr w:type="spellEnd"/>
      <w:r w:rsidRPr="00896D8F">
        <w:rPr>
          <w:color w:val="000000" w:themeColor="text1"/>
        </w:rPr>
        <w:t>. zm.).</w:t>
      </w:r>
    </w:p>
    <w:p w:rsidR="003175E1" w:rsidRPr="00896D8F" w:rsidRDefault="003175E1" w:rsidP="00563E23">
      <w:pPr>
        <w:pStyle w:val="Bezodstpw"/>
        <w:numPr>
          <w:ilvl w:val="0"/>
          <w:numId w:val="23"/>
        </w:numPr>
        <w:spacing w:line="276" w:lineRule="auto"/>
        <w:ind w:left="284"/>
        <w:rPr>
          <w:color w:val="000000" w:themeColor="text1"/>
        </w:rPr>
      </w:pPr>
      <w:r w:rsidRPr="00896D8F">
        <w:rPr>
          <w:color w:val="000000" w:themeColor="text1"/>
        </w:rPr>
        <w:t xml:space="preserve">Ustawa z dnia 27 kwietnia 2001 r. Prawo ochrony środowiska (Dz. U. 62, poz. 627; z </w:t>
      </w:r>
      <w:proofErr w:type="spellStart"/>
      <w:r w:rsidRPr="00896D8F">
        <w:rPr>
          <w:color w:val="000000" w:themeColor="text1"/>
        </w:rPr>
        <w:t>późn</w:t>
      </w:r>
      <w:proofErr w:type="spellEnd"/>
      <w:r w:rsidRPr="00896D8F">
        <w:rPr>
          <w:color w:val="000000" w:themeColor="text1"/>
        </w:rPr>
        <w:t>. zm.).</w:t>
      </w:r>
    </w:p>
    <w:p w:rsidR="003175E1" w:rsidRPr="00896D8F" w:rsidRDefault="003175E1" w:rsidP="00563E23">
      <w:pPr>
        <w:pStyle w:val="Bezodstpw"/>
        <w:numPr>
          <w:ilvl w:val="0"/>
          <w:numId w:val="23"/>
        </w:numPr>
        <w:spacing w:line="276" w:lineRule="auto"/>
        <w:ind w:left="284"/>
        <w:rPr>
          <w:color w:val="000000" w:themeColor="text1"/>
        </w:rPr>
      </w:pPr>
      <w:r w:rsidRPr="00896D8F">
        <w:rPr>
          <w:color w:val="000000" w:themeColor="text1"/>
        </w:rPr>
        <w:lastRenderedPageBreak/>
        <w:t>Ustawa z dnia 30 sierpnia 2002 r. o systemie oceny zgodności (jednolity tekst Dz. U. z 2004 r. Nr 204, poz. 2087).</w:t>
      </w:r>
    </w:p>
    <w:p w:rsidR="003175E1" w:rsidRPr="00896D8F" w:rsidRDefault="003175E1" w:rsidP="00563E23">
      <w:pPr>
        <w:pStyle w:val="Bezodstpw"/>
        <w:numPr>
          <w:ilvl w:val="0"/>
          <w:numId w:val="23"/>
        </w:numPr>
        <w:spacing w:line="276" w:lineRule="auto"/>
        <w:ind w:left="284"/>
        <w:rPr>
          <w:color w:val="000000" w:themeColor="text1"/>
        </w:rPr>
      </w:pPr>
      <w:r w:rsidRPr="00896D8F">
        <w:rPr>
          <w:color w:val="000000" w:themeColor="text1"/>
        </w:rPr>
        <w:t xml:space="preserve">Rozporządzenie Ministra Infrastruktury z dnia 12 kwietnia 2002 r. w sprawie warunków technicznych, jakim powinny odpowiadać budynki i ich usytuowanie (Dz. U. Nr 75, poz. 690 - z </w:t>
      </w:r>
      <w:proofErr w:type="spellStart"/>
      <w:r w:rsidRPr="00896D8F">
        <w:rPr>
          <w:color w:val="000000" w:themeColor="text1"/>
        </w:rPr>
        <w:t>późn</w:t>
      </w:r>
      <w:proofErr w:type="spellEnd"/>
      <w:r w:rsidRPr="00896D8F">
        <w:rPr>
          <w:color w:val="000000" w:themeColor="text1"/>
        </w:rPr>
        <w:t>. zm.)</w:t>
      </w:r>
    </w:p>
    <w:p w:rsidR="003175E1" w:rsidRPr="00896D8F" w:rsidRDefault="003175E1" w:rsidP="00563E23">
      <w:pPr>
        <w:pStyle w:val="Bezodstpw"/>
        <w:numPr>
          <w:ilvl w:val="0"/>
          <w:numId w:val="23"/>
        </w:numPr>
        <w:spacing w:line="276" w:lineRule="auto"/>
        <w:ind w:left="284"/>
        <w:rPr>
          <w:color w:val="000000" w:themeColor="text1"/>
        </w:rPr>
      </w:pPr>
      <w:r w:rsidRPr="00896D8F">
        <w:rPr>
          <w:color w:val="000000" w:themeColor="text1"/>
        </w:rPr>
        <w:t>Rozporządzenie Ministra Infrastruktury z dnia 3 lipca 2003r w sprawie szczegółowego zakresu i formy projektu budowlanego (Dz. U. Nr 120, poz. 1133).</w:t>
      </w:r>
    </w:p>
    <w:p w:rsidR="003175E1" w:rsidRPr="00896D8F" w:rsidRDefault="003175E1" w:rsidP="00563E23">
      <w:pPr>
        <w:pStyle w:val="Bezodstpw"/>
        <w:numPr>
          <w:ilvl w:val="0"/>
          <w:numId w:val="23"/>
        </w:numPr>
        <w:spacing w:line="276" w:lineRule="auto"/>
        <w:ind w:left="284"/>
        <w:rPr>
          <w:color w:val="000000" w:themeColor="text1"/>
        </w:rPr>
      </w:pPr>
      <w:r w:rsidRPr="00896D8F">
        <w:rPr>
          <w:color w:val="000000" w:themeColor="text1"/>
        </w:rPr>
        <w:t>Rozporządzenie Ministra Infrastruktury z dnia 18 maja 2004r w sprawie określenia metod i podstaw sporządzania kosztorysu inwestorskiego, obliczania planowanych kosztów prac projektowych oraz planowanych kosztów robót budowlanych określonych w programie funkcjonalno -użytkowym (Dz. U. Nr 130, poz. 1389).</w:t>
      </w:r>
    </w:p>
    <w:p w:rsidR="003175E1" w:rsidRPr="00896D8F" w:rsidRDefault="003175E1" w:rsidP="00563E23">
      <w:pPr>
        <w:pStyle w:val="Bezodstpw"/>
        <w:numPr>
          <w:ilvl w:val="0"/>
          <w:numId w:val="23"/>
        </w:numPr>
        <w:spacing w:line="276" w:lineRule="auto"/>
        <w:ind w:left="284"/>
        <w:rPr>
          <w:color w:val="000000" w:themeColor="text1"/>
        </w:rPr>
      </w:pPr>
      <w:r w:rsidRPr="00896D8F">
        <w:rPr>
          <w:color w:val="000000" w:themeColor="text1"/>
        </w:rPr>
        <w:t>Rozporządzenie Ministra Infrastruktury z dnia 2 września 2004r w sprawie szczegółowego zakresu i formy dokumentacji projektowej, specyfikacji technicznych wykonania i odbioru robót budowlanych oraz programu funkcjonalno - użytkowego (Dz. U. Nr 202, poz. 2072).</w:t>
      </w:r>
    </w:p>
    <w:p w:rsidR="003175E1" w:rsidRPr="00896D8F" w:rsidRDefault="003175E1" w:rsidP="00563E23">
      <w:pPr>
        <w:pStyle w:val="Bezodstpw"/>
        <w:numPr>
          <w:ilvl w:val="0"/>
          <w:numId w:val="23"/>
        </w:numPr>
        <w:spacing w:line="276" w:lineRule="auto"/>
        <w:ind w:left="284"/>
        <w:rPr>
          <w:color w:val="000000" w:themeColor="text1"/>
        </w:rPr>
      </w:pPr>
      <w:r w:rsidRPr="00896D8F">
        <w:rPr>
          <w:color w:val="000000" w:themeColor="text1"/>
        </w:rPr>
        <w:t>Rozporządzenie Ministra Ochrony Środowiska, Zasobów Naturalnych i Leśnictwa z dnia 13 maja 1995 r. w sprawie określenia rodzajów inwestycji szkodliwych dla środowiska i zdrowia ludzi oraz ocen oddziaływania na środowisko (Dz. U. 1995 nr 52 poz. 284).</w:t>
      </w:r>
    </w:p>
    <w:p w:rsidR="003175E1" w:rsidRPr="00896D8F" w:rsidRDefault="003175E1" w:rsidP="00563E23">
      <w:pPr>
        <w:pStyle w:val="Bezodstpw"/>
        <w:numPr>
          <w:ilvl w:val="0"/>
          <w:numId w:val="23"/>
        </w:numPr>
        <w:spacing w:line="276" w:lineRule="auto"/>
        <w:ind w:left="284"/>
        <w:rPr>
          <w:color w:val="000000" w:themeColor="text1"/>
        </w:rPr>
      </w:pPr>
      <w:r w:rsidRPr="00896D8F">
        <w:rPr>
          <w:color w:val="000000" w:themeColor="text1"/>
        </w:rPr>
        <w:t>Rozporządzenie Ministra Pracy i Polityki Socjalnej z dnia 1 grudnia 1998 r. w sprawie bezpieczeństwa i higieny pracy na stanowiskach wyposażonych w monitory ekranowe (Dz. U. z 1998r. nr 148 poz. 973).</w:t>
      </w:r>
    </w:p>
    <w:p w:rsidR="003175E1" w:rsidRPr="00896D8F" w:rsidRDefault="003175E1" w:rsidP="00563E23">
      <w:pPr>
        <w:pStyle w:val="Bezodstpw"/>
        <w:numPr>
          <w:ilvl w:val="0"/>
          <w:numId w:val="23"/>
        </w:numPr>
        <w:spacing w:line="276" w:lineRule="auto"/>
        <w:ind w:left="284"/>
        <w:rPr>
          <w:color w:val="000000" w:themeColor="text1"/>
        </w:rPr>
      </w:pPr>
      <w:r w:rsidRPr="00896D8F">
        <w:rPr>
          <w:color w:val="000000" w:themeColor="text1"/>
        </w:rPr>
        <w:t>Rozporządzenie Ministrów Pracy, Płac i Spraw Socjalnych oraz Zdrowia i Opieki Społecznej z dnia 19 lutego 1977r. w sprawie bezpieczeństwa i higieny pracy przystosowaniu urządzeń wytwarzających pola elektromagnetyczne w zakresie od 0,1 MHz do 300 MHz ( Dz. U. z 1977r. nr 8, poz. 33)</w:t>
      </w:r>
    </w:p>
    <w:p w:rsidR="003175E1" w:rsidRPr="00896D8F" w:rsidRDefault="003175E1" w:rsidP="00563E23">
      <w:pPr>
        <w:pStyle w:val="Bezodstpw"/>
        <w:numPr>
          <w:ilvl w:val="0"/>
          <w:numId w:val="23"/>
        </w:numPr>
        <w:spacing w:line="276" w:lineRule="auto"/>
        <w:ind w:left="284"/>
        <w:rPr>
          <w:color w:val="000000" w:themeColor="text1"/>
        </w:rPr>
      </w:pPr>
      <w:r w:rsidRPr="00896D8F">
        <w:rPr>
          <w:color w:val="000000" w:themeColor="text1"/>
        </w:rPr>
        <w:t>Rozporządzenie Ministra Infrastruktury z dnia 23 czerwca 2003r w sprawie informacji dotyczącej bezpieczeństwa i ochrony zdrowia oraz planu bezpieczeństwa i ochrony zdrowia (Dz. U. Nr 120, poz. 1126).</w:t>
      </w:r>
    </w:p>
    <w:p w:rsidR="003175E1" w:rsidRPr="00896D8F" w:rsidRDefault="003175E1" w:rsidP="00563E23">
      <w:pPr>
        <w:pStyle w:val="Bezodstpw"/>
        <w:numPr>
          <w:ilvl w:val="0"/>
          <w:numId w:val="23"/>
        </w:numPr>
        <w:spacing w:line="276" w:lineRule="auto"/>
        <w:ind w:left="284"/>
        <w:rPr>
          <w:color w:val="000000" w:themeColor="text1"/>
        </w:rPr>
      </w:pPr>
      <w:r w:rsidRPr="00896D8F">
        <w:rPr>
          <w:color w:val="000000" w:themeColor="text1"/>
        </w:rPr>
        <w:t>Ustawa z dnia 27 kwietnia 2001r. o odpadach (tekst jednolity Dz. U. z 2007r., Nr 39 poz. 251)</w:t>
      </w:r>
    </w:p>
    <w:p w:rsidR="003175E1" w:rsidRPr="00896D8F" w:rsidRDefault="003175E1" w:rsidP="00563E23">
      <w:pPr>
        <w:pStyle w:val="Bezodstpw"/>
        <w:numPr>
          <w:ilvl w:val="0"/>
          <w:numId w:val="23"/>
        </w:numPr>
        <w:spacing w:line="276" w:lineRule="auto"/>
        <w:ind w:left="284"/>
        <w:rPr>
          <w:color w:val="000000" w:themeColor="text1"/>
        </w:rPr>
      </w:pPr>
      <w:r w:rsidRPr="00896D8F">
        <w:rPr>
          <w:color w:val="000000" w:themeColor="text1"/>
        </w:rPr>
        <w:t>Rozporządzenie Ministra Infrastruktury z 6 lutego 2003r. w sprawie bezpieczeństwa i higieny pracy podczas wykonywania robót budowlanych (Dz.U. z 2003 Nr 47 poz. 401 )</w:t>
      </w:r>
    </w:p>
    <w:p w:rsidR="003175E1" w:rsidRPr="00896D8F" w:rsidRDefault="003175E1" w:rsidP="00563E23">
      <w:pPr>
        <w:pStyle w:val="Bezodstpw"/>
        <w:numPr>
          <w:ilvl w:val="0"/>
          <w:numId w:val="23"/>
        </w:numPr>
        <w:spacing w:line="276" w:lineRule="auto"/>
        <w:ind w:left="284"/>
        <w:rPr>
          <w:color w:val="000000" w:themeColor="text1"/>
        </w:rPr>
      </w:pPr>
      <w:r w:rsidRPr="00896D8F">
        <w:rPr>
          <w:color w:val="000000" w:themeColor="text1"/>
        </w:rPr>
        <w:t>Rozporządzenie Ministra Ochrony Środowiska z dnia 29 lipca 2004 r. w sprawie dopuszczalnych poziomów hałasu w środowisku (Dz.U. z 2004 r., Nr 178, poz. 1841).</w:t>
      </w:r>
    </w:p>
    <w:p w:rsidR="003175E1" w:rsidRPr="00896D8F" w:rsidRDefault="003175E1" w:rsidP="00563E23">
      <w:pPr>
        <w:pStyle w:val="Bezodstpw"/>
        <w:numPr>
          <w:ilvl w:val="0"/>
          <w:numId w:val="23"/>
        </w:numPr>
        <w:spacing w:line="276" w:lineRule="auto"/>
        <w:ind w:left="284"/>
        <w:rPr>
          <w:color w:val="000000" w:themeColor="text1"/>
        </w:rPr>
      </w:pPr>
      <w:r w:rsidRPr="00896D8F">
        <w:rPr>
          <w:color w:val="000000" w:themeColor="text1"/>
        </w:rPr>
        <w:t xml:space="preserve">Ustawa z dnia 27 kwietnia 2001 r. - Prawo ochrony środowiska (tekst jednolity Dz.U. z 2006r., Nr 129 poz. 902 z </w:t>
      </w:r>
      <w:proofErr w:type="spellStart"/>
      <w:r w:rsidRPr="00896D8F">
        <w:rPr>
          <w:color w:val="000000" w:themeColor="text1"/>
        </w:rPr>
        <w:t>późn</w:t>
      </w:r>
      <w:proofErr w:type="spellEnd"/>
      <w:r w:rsidRPr="00896D8F">
        <w:rPr>
          <w:color w:val="000000" w:themeColor="text1"/>
        </w:rPr>
        <w:t>. zm.).</w:t>
      </w:r>
    </w:p>
    <w:p w:rsidR="003175E1" w:rsidRPr="00896D8F" w:rsidRDefault="003175E1" w:rsidP="00563E23">
      <w:pPr>
        <w:pStyle w:val="Bezodstpw"/>
        <w:numPr>
          <w:ilvl w:val="0"/>
          <w:numId w:val="23"/>
        </w:numPr>
        <w:spacing w:line="276" w:lineRule="auto"/>
        <w:ind w:left="284"/>
        <w:rPr>
          <w:color w:val="000000" w:themeColor="text1"/>
        </w:rPr>
      </w:pPr>
      <w:r w:rsidRPr="00896D8F">
        <w:rPr>
          <w:color w:val="000000" w:themeColor="text1"/>
        </w:rPr>
        <w:t xml:space="preserve">Ustawa z dnia 16 kwietnia 2004 r. o ochronie przyrody (Dz. U. z 2004, Nr 92 poz. 880 z </w:t>
      </w:r>
      <w:proofErr w:type="spellStart"/>
      <w:r w:rsidRPr="00896D8F">
        <w:rPr>
          <w:color w:val="000000" w:themeColor="text1"/>
        </w:rPr>
        <w:t>późn</w:t>
      </w:r>
      <w:proofErr w:type="spellEnd"/>
      <w:r w:rsidRPr="00896D8F">
        <w:rPr>
          <w:color w:val="000000" w:themeColor="text1"/>
        </w:rPr>
        <w:t>. zm.)</w:t>
      </w:r>
    </w:p>
    <w:p w:rsidR="003175E1" w:rsidRPr="00896D8F" w:rsidRDefault="003175E1" w:rsidP="00563E23">
      <w:pPr>
        <w:pStyle w:val="Bezodstpw"/>
        <w:numPr>
          <w:ilvl w:val="0"/>
          <w:numId w:val="23"/>
        </w:numPr>
        <w:spacing w:line="276" w:lineRule="auto"/>
        <w:ind w:left="284"/>
        <w:rPr>
          <w:color w:val="000000" w:themeColor="text1"/>
        </w:rPr>
      </w:pPr>
      <w:r w:rsidRPr="00896D8F">
        <w:rPr>
          <w:color w:val="000000" w:themeColor="text1"/>
        </w:rPr>
        <w:t xml:space="preserve">Rozporządzenie Ministra Pracy i Polityki Socjalnej z dnia 26 września 1997 r. w sprawie ogólnych przepisów bezpieczeństwa i higieny pracy (Dz.U. 1997 nr 129 poz. 844; tekst jednolity Dz.U. 2003 nr 169 poz. 1650 z </w:t>
      </w:r>
      <w:proofErr w:type="spellStart"/>
      <w:r w:rsidRPr="00896D8F">
        <w:rPr>
          <w:color w:val="000000" w:themeColor="text1"/>
        </w:rPr>
        <w:t>późn</w:t>
      </w:r>
      <w:proofErr w:type="spellEnd"/>
      <w:r w:rsidRPr="00896D8F">
        <w:rPr>
          <w:color w:val="000000" w:themeColor="text1"/>
        </w:rPr>
        <w:t>. zmianami),</w:t>
      </w:r>
    </w:p>
    <w:p w:rsidR="003175E1" w:rsidRPr="00896D8F" w:rsidRDefault="003175E1" w:rsidP="00563E23">
      <w:pPr>
        <w:pStyle w:val="Bezodstpw"/>
        <w:numPr>
          <w:ilvl w:val="0"/>
          <w:numId w:val="23"/>
        </w:numPr>
        <w:spacing w:line="276" w:lineRule="auto"/>
        <w:ind w:left="284"/>
        <w:rPr>
          <w:color w:val="000000" w:themeColor="text1"/>
        </w:rPr>
      </w:pPr>
      <w:r w:rsidRPr="00896D8F">
        <w:rPr>
          <w:color w:val="000000" w:themeColor="text1"/>
        </w:rPr>
        <w:t>Rozporządzenie Ministra Spraw Wewnętrznych i Administracji z dnia 16 czerwca 2003 r. w sprawie uzgadniania projektu budowlanego pod względem ochrony p.poż (Dz. U. nr 121 poz. 1137.</w:t>
      </w:r>
    </w:p>
    <w:p w:rsidR="003175E1" w:rsidRPr="00896D8F" w:rsidRDefault="003175E1" w:rsidP="00563E23">
      <w:pPr>
        <w:pStyle w:val="Bezodstpw"/>
        <w:numPr>
          <w:ilvl w:val="0"/>
          <w:numId w:val="23"/>
        </w:numPr>
        <w:spacing w:line="276" w:lineRule="auto"/>
        <w:ind w:left="284"/>
        <w:rPr>
          <w:color w:val="000000" w:themeColor="text1"/>
        </w:rPr>
      </w:pPr>
      <w:r w:rsidRPr="00896D8F">
        <w:rPr>
          <w:color w:val="000000" w:themeColor="text1"/>
        </w:rPr>
        <w:t>Rozporządzenie Ministra Spraw Wewnętrznych i Administracji z dnia 21 kwietnia 2006 r. w sprawie ochrony przeciwpożarowej budynków, innych obiektów budowlanych i terenów (Dz.U. 2006 nr 80 poz. 563),</w:t>
      </w:r>
    </w:p>
    <w:p w:rsidR="003175E1" w:rsidRPr="00896D8F" w:rsidRDefault="003175E1" w:rsidP="00563E23">
      <w:pPr>
        <w:pStyle w:val="Bezodstpw"/>
        <w:numPr>
          <w:ilvl w:val="0"/>
          <w:numId w:val="23"/>
        </w:numPr>
        <w:spacing w:line="276" w:lineRule="auto"/>
        <w:ind w:left="284"/>
        <w:rPr>
          <w:color w:val="000000" w:themeColor="text1"/>
        </w:rPr>
      </w:pPr>
      <w:r w:rsidRPr="00896D8F">
        <w:rPr>
          <w:color w:val="000000" w:themeColor="text1"/>
        </w:rPr>
        <w:lastRenderedPageBreak/>
        <w:t>Rozporządzenie Ministra Spraw Wewnętrznych i Administracji z dnia 16 czerwca 2003 r. w sprawie przeciwpożarowego zaopatrzenia w wodę oraz dróg pożarowych (Dz.U. 2003 nr 121 poz. 1139)</w:t>
      </w:r>
    </w:p>
    <w:p w:rsidR="003175E1" w:rsidRPr="00896D8F" w:rsidRDefault="003175E1" w:rsidP="00563E23">
      <w:pPr>
        <w:pStyle w:val="Bezodstpw"/>
        <w:numPr>
          <w:ilvl w:val="0"/>
          <w:numId w:val="23"/>
        </w:numPr>
        <w:spacing w:line="276" w:lineRule="auto"/>
        <w:ind w:left="284"/>
        <w:rPr>
          <w:color w:val="000000" w:themeColor="text1"/>
        </w:rPr>
      </w:pPr>
      <w:r w:rsidRPr="00896D8F">
        <w:rPr>
          <w:color w:val="000000" w:themeColor="text1"/>
        </w:rPr>
        <w:t>Rozporządzenie Ministra Spraw Wewnętrznych i Administracji z dnia 16 czerwca 2003r w sprawie uzgadniania projektu budowlanego pod względem ochrony przeciwpożarowej (Dz. U. Nr 121, poz. 1137).</w:t>
      </w:r>
    </w:p>
    <w:p w:rsidR="003175E1" w:rsidRPr="00896D8F" w:rsidRDefault="003175E1" w:rsidP="00563E23">
      <w:pPr>
        <w:pStyle w:val="Bezodstpw"/>
        <w:numPr>
          <w:ilvl w:val="0"/>
          <w:numId w:val="23"/>
        </w:numPr>
        <w:spacing w:line="276" w:lineRule="auto"/>
        <w:ind w:left="284"/>
        <w:rPr>
          <w:color w:val="000000" w:themeColor="text1"/>
        </w:rPr>
      </w:pPr>
      <w:r w:rsidRPr="00896D8F">
        <w:rPr>
          <w:color w:val="000000" w:themeColor="text1"/>
        </w:rPr>
        <w:t>PN-EN ISO/IEC 17050-2 Ocena zgodności – Deklaracja zgodności składana przez dostawce</w:t>
      </w:r>
    </w:p>
    <w:p w:rsidR="003175E1" w:rsidRPr="00896D8F" w:rsidRDefault="003175E1" w:rsidP="00563E23">
      <w:pPr>
        <w:pStyle w:val="Bezodstpw"/>
        <w:numPr>
          <w:ilvl w:val="0"/>
          <w:numId w:val="23"/>
        </w:numPr>
        <w:spacing w:line="276" w:lineRule="auto"/>
        <w:ind w:left="284"/>
        <w:rPr>
          <w:color w:val="000000" w:themeColor="text1"/>
        </w:rPr>
      </w:pPr>
      <w:r w:rsidRPr="00896D8F">
        <w:rPr>
          <w:color w:val="000000" w:themeColor="text1"/>
        </w:rPr>
        <w:t>PN 73/B03431 Wentylacja mechaniczna w budownictwie i normami związanymi</w:t>
      </w:r>
    </w:p>
    <w:p w:rsidR="003175E1" w:rsidRPr="003175E1" w:rsidRDefault="003175E1" w:rsidP="005B1F53">
      <w:pPr>
        <w:widowControl w:val="0"/>
        <w:tabs>
          <w:tab w:val="left" w:pos="142"/>
        </w:tabs>
        <w:suppressAutoHyphens/>
        <w:rPr>
          <w:rFonts w:eastAsia="Arial" w:cs="Calibri"/>
          <w:color w:val="00000A"/>
        </w:rPr>
      </w:pPr>
    </w:p>
    <w:p w:rsidR="003175E1" w:rsidRDefault="000035C8" w:rsidP="0097301F">
      <w:pPr>
        <w:pStyle w:val="Nagwek3"/>
        <w:numPr>
          <w:ilvl w:val="0"/>
          <w:numId w:val="0"/>
        </w:numPr>
        <w:ind w:left="1440" w:hanging="720"/>
      </w:pPr>
      <w:bookmarkStart w:id="75" w:name="_Toc522258372"/>
      <w:bookmarkStart w:id="76" w:name="__RefHeading__2186_793451886"/>
      <w:bookmarkStart w:id="77" w:name="_Toc7176692"/>
      <w:bookmarkStart w:id="78" w:name="_Toc13824153"/>
      <w:bookmarkEnd w:id="75"/>
      <w:bookmarkEnd w:id="76"/>
      <w:r>
        <w:t xml:space="preserve">3.3.2. </w:t>
      </w:r>
      <w:r w:rsidR="003175E1" w:rsidRPr="00896D8F">
        <w:t>Normy dotyczące instalacji elektrycznych w obiektach budowlanych</w:t>
      </w:r>
      <w:bookmarkEnd w:id="77"/>
      <w:bookmarkEnd w:id="78"/>
    </w:p>
    <w:p w:rsidR="0097301F" w:rsidRDefault="0097301F" w:rsidP="0097301F"/>
    <w:p w:rsidR="003175E1" w:rsidRPr="00896D8F" w:rsidRDefault="003175E1" w:rsidP="0097301F">
      <w:pPr>
        <w:pStyle w:val="Bezodstpw"/>
        <w:numPr>
          <w:ilvl w:val="0"/>
          <w:numId w:val="20"/>
        </w:numPr>
        <w:spacing w:line="276" w:lineRule="auto"/>
        <w:ind w:left="284"/>
        <w:jc w:val="both"/>
        <w:rPr>
          <w:color w:val="000000" w:themeColor="text1"/>
        </w:rPr>
      </w:pPr>
      <w:r w:rsidRPr="00896D8F">
        <w:rPr>
          <w:color w:val="000000" w:themeColor="text1"/>
        </w:rPr>
        <w:t>PN-IEC 60364 Instalacje elektryczne w obiektach budowlanych Norma w zakresie instalacji oświetlenia wnętrz światłem elektrycznym</w:t>
      </w:r>
    </w:p>
    <w:p w:rsidR="003175E1" w:rsidRPr="00896D8F" w:rsidRDefault="003175E1" w:rsidP="0097301F">
      <w:pPr>
        <w:pStyle w:val="Bezodstpw"/>
        <w:numPr>
          <w:ilvl w:val="0"/>
          <w:numId w:val="20"/>
        </w:numPr>
        <w:spacing w:line="276" w:lineRule="auto"/>
        <w:ind w:left="284"/>
        <w:jc w:val="both"/>
        <w:rPr>
          <w:color w:val="000000" w:themeColor="text1"/>
        </w:rPr>
      </w:pPr>
      <w:r w:rsidRPr="00896D8F">
        <w:rPr>
          <w:color w:val="000000" w:themeColor="text1"/>
        </w:rPr>
        <w:t>PN-EN 1838(U):2002 Oświetlenie awaryjne</w:t>
      </w:r>
    </w:p>
    <w:p w:rsidR="003175E1" w:rsidRPr="00896D8F" w:rsidRDefault="003175E1" w:rsidP="0097301F">
      <w:pPr>
        <w:pStyle w:val="Bezodstpw"/>
        <w:numPr>
          <w:ilvl w:val="0"/>
          <w:numId w:val="20"/>
        </w:numPr>
        <w:spacing w:line="276" w:lineRule="auto"/>
        <w:ind w:left="284"/>
        <w:jc w:val="both"/>
        <w:rPr>
          <w:color w:val="000000" w:themeColor="text1"/>
        </w:rPr>
      </w:pPr>
      <w:r w:rsidRPr="00896D8F">
        <w:rPr>
          <w:color w:val="000000" w:themeColor="text1"/>
        </w:rPr>
        <w:t>PN-92/N-01256.01 Znaki bezpieczeństwa. Ochrona przeciwpożarowa.</w:t>
      </w:r>
    </w:p>
    <w:p w:rsidR="003175E1" w:rsidRPr="00896D8F" w:rsidRDefault="003175E1" w:rsidP="0097301F">
      <w:pPr>
        <w:pStyle w:val="Bezodstpw"/>
        <w:numPr>
          <w:ilvl w:val="0"/>
          <w:numId w:val="20"/>
        </w:numPr>
        <w:spacing w:line="276" w:lineRule="auto"/>
        <w:ind w:left="284"/>
        <w:jc w:val="both"/>
        <w:rPr>
          <w:color w:val="000000" w:themeColor="text1"/>
        </w:rPr>
      </w:pPr>
      <w:r w:rsidRPr="00896D8F">
        <w:rPr>
          <w:color w:val="000000" w:themeColor="text1"/>
        </w:rPr>
        <w:t>PN-92/N-01256.02 Znaki bezpieczeństwa. Ewakuacja.</w:t>
      </w:r>
    </w:p>
    <w:p w:rsidR="003175E1" w:rsidRPr="00896D8F" w:rsidRDefault="003175E1" w:rsidP="0097301F">
      <w:pPr>
        <w:pStyle w:val="Bezodstpw"/>
        <w:numPr>
          <w:ilvl w:val="0"/>
          <w:numId w:val="20"/>
        </w:numPr>
        <w:spacing w:line="276" w:lineRule="auto"/>
        <w:ind w:left="284"/>
        <w:jc w:val="both"/>
        <w:rPr>
          <w:color w:val="000000" w:themeColor="text1"/>
        </w:rPr>
      </w:pPr>
      <w:r w:rsidRPr="00896D8F">
        <w:rPr>
          <w:color w:val="000000" w:themeColor="text1"/>
        </w:rPr>
        <w:t>PN-N-01256-5:1998 Znaki bezpieczeństwa. Zasady umieszczania znaków bezpieczeństwa na drogach ewakuacyjnych i drogach pożarowych</w:t>
      </w:r>
    </w:p>
    <w:p w:rsidR="003175E1" w:rsidRPr="00896D8F" w:rsidRDefault="003175E1" w:rsidP="0097301F">
      <w:pPr>
        <w:pStyle w:val="Bezodstpw"/>
        <w:numPr>
          <w:ilvl w:val="0"/>
          <w:numId w:val="20"/>
        </w:numPr>
        <w:spacing w:line="276" w:lineRule="auto"/>
        <w:ind w:left="284"/>
        <w:jc w:val="both"/>
        <w:rPr>
          <w:color w:val="000000" w:themeColor="text1"/>
        </w:rPr>
      </w:pPr>
      <w:r w:rsidRPr="00896D8F">
        <w:rPr>
          <w:color w:val="000000" w:themeColor="text1"/>
        </w:rPr>
        <w:t>PN-IEC 60364 Instalacje elektryczne w obiektach budowlanych</w:t>
      </w:r>
    </w:p>
    <w:p w:rsidR="003175E1" w:rsidRPr="00896D8F" w:rsidRDefault="003175E1" w:rsidP="0097301F">
      <w:pPr>
        <w:pStyle w:val="Bezodstpw"/>
        <w:numPr>
          <w:ilvl w:val="0"/>
          <w:numId w:val="20"/>
        </w:numPr>
        <w:spacing w:line="276" w:lineRule="auto"/>
        <w:ind w:left="284"/>
        <w:jc w:val="both"/>
        <w:rPr>
          <w:color w:val="000000" w:themeColor="text1"/>
        </w:rPr>
      </w:pPr>
      <w:r w:rsidRPr="00896D8F">
        <w:rPr>
          <w:color w:val="000000" w:themeColor="text1"/>
        </w:rPr>
        <w:t>PN-IEC 60364-4-443 Instalacje elektryczne w obiektach budowlanych. Ochrona dla zapewnienia bezpieczeństwa. Ochrona przed przepięciami atmosferycznymi i łączeniowymi.</w:t>
      </w:r>
    </w:p>
    <w:p w:rsidR="003175E1" w:rsidRPr="00896D8F" w:rsidRDefault="003175E1" w:rsidP="0097301F">
      <w:pPr>
        <w:pStyle w:val="Bezodstpw"/>
        <w:numPr>
          <w:ilvl w:val="0"/>
          <w:numId w:val="20"/>
        </w:numPr>
        <w:spacing w:line="276" w:lineRule="auto"/>
        <w:ind w:left="284"/>
        <w:jc w:val="both"/>
        <w:rPr>
          <w:color w:val="000000" w:themeColor="text1"/>
        </w:rPr>
      </w:pPr>
      <w:r w:rsidRPr="00896D8F">
        <w:rPr>
          <w:color w:val="000000" w:themeColor="text1"/>
        </w:rPr>
        <w:t>PN-EN 12464-1:2003 Technika świetlna. Oświetlenie miejsc pracy. Część 1: Miejsca pracy wewnątrz pomieszczeń.</w:t>
      </w:r>
    </w:p>
    <w:p w:rsidR="003175E1" w:rsidRPr="00896D8F" w:rsidRDefault="003175E1" w:rsidP="0097301F">
      <w:pPr>
        <w:pStyle w:val="Bezodstpw"/>
        <w:numPr>
          <w:ilvl w:val="0"/>
          <w:numId w:val="20"/>
        </w:numPr>
        <w:spacing w:line="276" w:lineRule="auto"/>
        <w:ind w:left="284"/>
        <w:jc w:val="both"/>
        <w:rPr>
          <w:color w:val="000000" w:themeColor="text1"/>
        </w:rPr>
      </w:pPr>
      <w:r w:rsidRPr="00896D8F">
        <w:rPr>
          <w:color w:val="000000" w:themeColor="text1"/>
        </w:rPr>
        <w:t>PN-EN 12665:2003 Światło i oświetlenie. Podstawowe terminy oraz kryteria określania wymagań dotyczących oświetlenia</w:t>
      </w:r>
    </w:p>
    <w:p w:rsidR="003175E1" w:rsidRPr="00896D8F" w:rsidRDefault="003175E1" w:rsidP="0097301F">
      <w:pPr>
        <w:pStyle w:val="Bezodstpw"/>
        <w:numPr>
          <w:ilvl w:val="0"/>
          <w:numId w:val="20"/>
        </w:numPr>
        <w:spacing w:line="276" w:lineRule="auto"/>
        <w:ind w:left="284"/>
        <w:jc w:val="both"/>
        <w:rPr>
          <w:color w:val="000000" w:themeColor="text1"/>
        </w:rPr>
      </w:pPr>
      <w:r w:rsidRPr="00896D8F">
        <w:rPr>
          <w:color w:val="000000" w:themeColor="text1"/>
        </w:rPr>
        <w:t>PN-84/E-02035 Urządzenia elektroenergetyczne. Oświetlenie elektryczne obiektów energetycznych. PN-71/B-02380 Oświetlenie wnętrz światłem dziennym. Warunki ogólne.</w:t>
      </w:r>
    </w:p>
    <w:p w:rsidR="003175E1" w:rsidRPr="00896D8F" w:rsidRDefault="003175E1" w:rsidP="0097301F">
      <w:pPr>
        <w:pStyle w:val="Bezodstpw"/>
        <w:numPr>
          <w:ilvl w:val="0"/>
          <w:numId w:val="20"/>
        </w:numPr>
        <w:spacing w:line="276" w:lineRule="auto"/>
        <w:ind w:left="284"/>
        <w:jc w:val="both"/>
        <w:rPr>
          <w:color w:val="000000" w:themeColor="text1"/>
        </w:rPr>
      </w:pPr>
      <w:r w:rsidRPr="00896D8F">
        <w:rPr>
          <w:color w:val="000000" w:themeColor="text1"/>
        </w:rPr>
        <w:t>PN-86/E-05003 Ochrona odgromowa obiektów budowlanych</w:t>
      </w:r>
    </w:p>
    <w:p w:rsidR="003175E1" w:rsidRPr="003175E1" w:rsidRDefault="003175E1" w:rsidP="0097301F">
      <w:pPr>
        <w:pStyle w:val="Bezodstpw"/>
        <w:numPr>
          <w:ilvl w:val="0"/>
          <w:numId w:val="20"/>
        </w:numPr>
        <w:spacing w:line="276" w:lineRule="auto"/>
        <w:ind w:left="284"/>
        <w:jc w:val="both"/>
        <w:rPr>
          <w:rFonts w:eastAsia="Arial" w:cs="Calibri"/>
          <w:color w:val="00000A"/>
        </w:rPr>
      </w:pPr>
      <w:r w:rsidRPr="00896D8F">
        <w:rPr>
          <w:color w:val="000000" w:themeColor="text1"/>
        </w:rPr>
        <w:t>PN-EN 50310 Stosowanie połączeń wyrównawczych i uziemiających w budynkach z zainstalowanym sprzętem informatycznym</w:t>
      </w:r>
    </w:p>
    <w:p w:rsidR="003175E1" w:rsidRPr="003175E1" w:rsidRDefault="003175E1" w:rsidP="005B1F53">
      <w:pPr>
        <w:widowControl w:val="0"/>
        <w:tabs>
          <w:tab w:val="left" w:pos="142"/>
        </w:tabs>
        <w:suppressAutoHyphens/>
        <w:rPr>
          <w:rFonts w:eastAsia="Arial" w:cs="Calibri"/>
          <w:color w:val="00000A"/>
        </w:rPr>
      </w:pPr>
    </w:p>
    <w:p w:rsidR="003175E1" w:rsidRDefault="000035C8" w:rsidP="0097301F">
      <w:pPr>
        <w:pStyle w:val="Nagwek3"/>
        <w:numPr>
          <w:ilvl w:val="0"/>
          <w:numId w:val="0"/>
        </w:numPr>
        <w:ind w:left="1080"/>
      </w:pPr>
      <w:bookmarkStart w:id="79" w:name="__RefHeading__2188_793451886"/>
      <w:bookmarkStart w:id="80" w:name="_Toc522258373"/>
      <w:bookmarkStart w:id="81" w:name="_Toc7176693"/>
      <w:bookmarkStart w:id="82" w:name="_Toc13824154"/>
      <w:bookmarkEnd w:id="79"/>
      <w:r>
        <w:t xml:space="preserve">3.3.3. </w:t>
      </w:r>
      <w:r w:rsidR="003175E1" w:rsidRPr="00896D8F">
        <w:t>Normy dotyczące zasilaczy UPS</w:t>
      </w:r>
      <w:bookmarkEnd w:id="80"/>
      <w:bookmarkEnd w:id="81"/>
      <w:bookmarkEnd w:id="82"/>
      <w:r w:rsidR="003175E1" w:rsidRPr="00896D8F">
        <w:t xml:space="preserve"> </w:t>
      </w:r>
    </w:p>
    <w:p w:rsidR="00122E71" w:rsidRPr="00896D8F" w:rsidRDefault="00122E71" w:rsidP="0097301F"/>
    <w:p w:rsidR="003175E1" w:rsidRPr="00896D8F" w:rsidRDefault="003175E1" w:rsidP="0097301F">
      <w:pPr>
        <w:pStyle w:val="Bezodstpw"/>
        <w:numPr>
          <w:ilvl w:val="0"/>
          <w:numId w:val="21"/>
        </w:numPr>
        <w:spacing w:line="276" w:lineRule="auto"/>
        <w:ind w:left="284"/>
        <w:jc w:val="both"/>
        <w:rPr>
          <w:color w:val="000000" w:themeColor="text1"/>
        </w:rPr>
      </w:pPr>
      <w:r w:rsidRPr="00896D8F">
        <w:rPr>
          <w:color w:val="000000" w:themeColor="text1"/>
        </w:rPr>
        <w:t>PN-EN 62040-1-1:2006 Systemy bezprzerwowego zasilania (UPS) -- Część 1-1: Wymagania ogólne i wymagania dotyczące bezpieczeństwa UPS stosowanych w miejscach dostępnych dla operatorów,</w:t>
      </w:r>
    </w:p>
    <w:p w:rsidR="003175E1" w:rsidRPr="00896D8F" w:rsidRDefault="003175E1" w:rsidP="0097301F">
      <w:pPr>
        <w:pStyle w:val="Bezodstpw"/>
        <w:numPr>
          <w:ilvl w:val="0"/>
          <w:numId w:val="21"/>
        </w:numPr>
        <w:spacing w:line="276" w:lineRule="auto"/>
        <w:ind w:left="284"/>
        <w:jc w:val="both"/>
        <w:rPr>
          <w:color w:val="000000" w:themeColor="text1"/>
        </w:rPr>
      </w:pPr>
      <w:r w:rsidRPr="00896D8F">
        <w:rPr>
          <w:color w:val="000000" w:themeColor="text1"/>
        </w:rPr>
        <w:t>PN-EN 62040-1-2:2005 Systemy bezprzerwowego zasilania (UPS) -- Część 1-2: Wymagania ogólne i wymagania dotyczące bezpieczeństwa UPS stosowanych w miejscach o ograniczonym dostępie</w:t>
      </w:r>
    </w:p>
    <w:p w:rsidR="003175E1" w:rsidRDefault="003175E1" w:rsidP="0097301F">
      <w:pPr>
        <w:pStyle w:val="Bezodstpw"/>
        <w:numPr>
          <w:ilvl w:val="0"/>
          <w:numId w:val="21"/>
        </w:numPr>
        <w:spacing w:line="276" w:lineRule="auto"/>
        <w:ind w:left="284"/>
        <w:jc w:val="both"/>
        <w:rPr>
          <w:color w:val="000000" w:themeColor="text1"/>
        </w:rPr>
      </w:pPr>
      <w:r w:rsidRPr="00896D8F">
        <w:rPr>
          <w:color w:val="000000" w:themeColor="text1"/>
        </w:rPr>
        <w:t>PN-EN 62040-2:2006 Systemy bezprzerwowego zasilania (UPS) -- Część 2: Wymagania dotyczące kompatybilności elektromagnetycznej (EMC)</w:t>
      </w:r>
    </w:p>
    <w:p w:rsidR="00B31256" w:rsidRDefault="00B31256" w:rsidP="00B31256">
      <w:pPr>
        <w:pStyle w:val="Bezodstpw"/>
        <w:spacing w:line="276" w:lineRule="auto"/>
        <w:rPr>
          <w:color w:val="000000" w:themeColor="text1"/>
        </w:rPr>
      </w:pPr>
    </w:p>
    <w:p w:rsidR="003175E1" w:rsidRPr="003175E1" w:rsidRDefault="003175E1" w:rsidP="005B1F53">
      <w:pPr>
        <w:widowControl w:val="0"/>
        <w:tabs>
          <w:tab w:val="left" w:pos="142"/>
        </w:tabs>
        <w:suppressAutoHyphens/>
        <w:rPr>
          <w:rFonts w:eastAsia="Arial" w:cs="Calibri"/>
          <w:color w:val="00000A"/>
        </w:rPr>
      </w:pPr>
    </w:p>
    <w:p w:rsidR="003175E1" w:rsidRDefault="003175E1" w:rsidP="00643B61">
      <w:pPr>
        <w:pStyle w:val="Nagwek3"/>
        <w:numPr>
          <w:ilvl w:val="2"/>
          <w:numId w:val="34"/>
        </w:numPr>
      </w:pPr>
      <w:bookmarkStart w:id="83" w:name="_Toc522258374"/>
      <w:bookmarkStart w:id="84" w:name="__RefHeading__2190_793451886"/>
      <w:bookmarkStart w:id="85" w:name="_Toc7176694"/>
      <w:bookmarkStart w:id="86" w:name="_Toc13824155"/>
      <w:bookmarkEnd w:id="83"/>
      <w:bookmarkEnd w:id="84"/>
      <w:r w:rsidRPr="00896D8F">
        <w:t>Normy dotyczące instalacji wentylacji i klimatyzacji</w:t>
      </w:r>
      <w:bookmarkEnd w:id="85"/>
      <w:bookmarkEnd w:id="86"/>
    </w:p>
    <w:p w:rsidR="0097301F" w:rsidRDefault="0097301F" w:rsidP="0097301F">
      <w:pPr>
        <w:pStyle w:val="Bezodstpw"/>
        <w:spacing w:line="276" w:lineRule="auto"/>
        <w:ind w:left="284"/>
        <w:rPr>
          <w:color w:val="000000" w:themeColor="text1"/>
        </w:rPr>
      </w:pPr>
    </w:p>
    <w:p w:rsidR="003175E1" w:rsidRPr="00896D8F" w:rsidRDefault="003175E1" w:rsidP="00563E23">
      <w:pPr>
        <w:pStyle w:val="Bezodstpw"/>
        <w:numPr>
          <w:ilvl w:val="0"/>
          <w:numId w:val="22"/>
        </w:numPr>
        <w:spacing w:line="276" w:lineRule="auto"/>
        <w:ind w:left="284"/>
        <w:rPr>
          <w:color w:val="000000" w:themeColor="text1"/>
        </w:rPr>
      </w:pPr>
      <w:r w:rsidRPr="00896D8F">
        <w:rPr>
          <w:color w:val="000000" w:themeColor="text1"/>
        </w:rPr>
        <w:t>PN-EN 12599:2002, PN-EN 12599:2002/AC:2004 Wentylacja budynków -- Procedury badań i metody pomiarowe dotyczące odbioru wykonanych instalacji wentylacji i klimatyzacji,</w:t>
      </w:r>
    </w:p>
    <w:p w:rsidR="003175E1" w:rsidRDefault="003175E1" w:rsidP="00563E23">
      <w:pPr>
        <w:pStyle w:val="Bezodstpw"/>
        <w:numPr>
          <w:ilvl w:val="0"/>
          <w:numId w:val="22"/>
        </w:numPr>
        <w:spacing w:line="276" w:lineRule="auto"/>
        <w:ind w:left="284"/>
        <w:rPr>
          <w:color w:val="000000" w:themeColor="text1"/>
        </w:rPr>
      </w:pPr>
      <w:r w:rsidRPr="00896D8F">
        <w:rPr>
          <w:color w:val="000000" w:themeColor="text1"/>
        </w:rPr>
        <w:lastRenderedPageBreak/>
        <w:t>PN-EN 41003:2001 Szczególne wymagania bezpieczeństwa dotyczące urządzeń przeznaczonych do podłączenia do sieci telekomunikacyjnych.</w:t>
      </w:r>
    </w:p>
    <w:p w:rsidR="00971857" w:rsidRPr="00896D8F" w:rsidRDefault="00971857" w:rsidP="005B1F53"/>
    <w:p w:rsidR="003175E1" w:rsidRDefault="003175E1" w:rsidP="00643B61">
      <w:pPr>
        <w:pStyle w:val="Nagwek3"/>
        <w:numPr>
          <w:ilvl w:val="2"/>
          <w:numId w:val="34"/>
        </w:numPr>
      </w:pPr>
      <w:bookmarkStart w:id="87" w:name="_Toc522258375"/>
      <w:bookmarkStart w:id="88" w:name="__RefHeading__2192_793451886"/>
      <w:bookmarkStart w:id="89" w:name="_Toc7176695"/>
      <w:bookmarkStart w:id="90" w:name="_Toc13824156"/>
      <w:bookmarkEnd w:id="87"/>
      <w:bookmarkEnd w:id="88"/>
      <w:r w:rsidRPr="00896D8F">
        <w:t>Dodatkowe wytyczne inwestorskie</w:t>
      </w:r>
      <w:bookmarkEnd w:id="89"/>
      <w:bookmarkEnd w:id="90"/>
    </w:p>
    <w:p w:rsidR="0097301F" w:rsidRDefault="0097301F" w:rsidP="005B1F53">
      <w:pPr>
        <w:widowControl w:val="0"/>
        <w:tabs>
          <w:tab w:val="left" w:pos="142"/>
        </w:tabs>
        <w:suppressAutoHyphens/>
        <w:rPr>
          <w:rFonts w:eastAsia="Arial" w:cs="Calibri"/>
          <w:color w:val="00000A"/>
        </w:rPr>
      </w:pPr>
    </w:p>
    <w:p w:rsidR="003175E1" w:rsidRDefault="00F73490" w:rsidP="005B1F53">
      <w:pPr>
        <w:widowControl w:val="0"/>
        <w:tabs>
          <w:tab w:val="left" w:pos="142"/>
        </w:tabs>
        <w:suppressAutoHyphens/>
        <w:rPr>
          <w:rFonts w:eastAsia="Arial" w:cs="Calibri"/>
          <w:color w:val="00000A"/>
        </w:rPr>
      </w:pPr>
      <w:r>
        <w:rPr>
          <w:rFonts w:eastAsia="Arial" w:cs="Calibri"/>
          <w:color w:val="00000A"/>
        </w:rPr>
        <w:tab/>
      </w:r>
      <w:r>
        <w:rPr>
          <w:rFonts w:eastAsia="Arial" w:cs="Calibri"/>
          <w:color w:val="00000A"/>
        </w:rPr>
        <w:tab/>
      </w:r>
      <w:r w:rsidR="003175E1" w:rsidRPr="003175E1">
        <w:rPr>
          <w:rFonts w:eastAsia="Arial" w:cs="Calibri"/>
          <w:color w:val="00000A"/>
        </w:rPr>
        <w:t>Przy opracowywaniu dokumentacji projektowej i wykonywaniu robót budowlanych Wykonawca zobowiązany jest przyjmować w/w założenia, jednakże w przypadku stwierdzenia w nich niezgodności z obowiązującymi przepisami jego obowiązkiem jest dokonanie odpowiednich poprawek i korekt.</w:t>
      </w:r>
    </w:p>
    <w:p w:rsidR="00971857" w:rsidRPr="003175E1" w:rsidRDefault="00971857" w:rsidP="005B1F53">
      <w:pPr>
        <w:widowControl w:val="0"/>
        <w:tabs>
          <w:tab w:val="left" w:pos="142"/>
        </w:tabs>
        <w:suppressAutoHyphens/>
        <w:rPr>
          <w:rFonts w:eastAsia="Arial" w:cs="Calibri"/>
          <w:color w:val="00000A"/>
        </w:rPr>
      </w:pPr>
    </w:p>
    <w:p w:rsidR="003175E1" w:rsidRPr="003C4D44" w:rsidRDefault="003175E1" w:rsidP="00643B61">
      <w:pPr>
        <w:pStyle w:val="Nagwek2"/>
        <w:numPr>
          <w:ilvl w:val="1"/>
          <w:numId w:val="34"/>
        </w:numPr>
      </w:pPr>
      <w:bookmarkStart w:id="91" w:name="_Toc505195460"/>
      <w:bookmarkStart w:id="92" w:name="_Toc522258376"/>
      <w:bookmarkStart w:id="93" w:name="__RefHeading__2194_793451886"/>
      <w:bookmarkStart w:id="94" w:name="_Toc7176696"/>
      <w:bookmarkStart w:id="95" w:name="_Toc13824157"/>
      <w:bookmarkEnd w:id="91"/>
      <w:bookmarkEnd w:id="92"/>
      <w:bookmarkEnd w:id="93"/>
      <w:r w:rsidRPr="003C4D44">
        <w:t>Rozwiązania równoważne</w:t>
      </w:r>
      <w:bookmarkEnd w:id="94"/>
      <w:bookmarkEnd w:id="95"/>
    </w:p>
    <w:p w:rsidR="00122E71" w:rsidRPr="00896D8F" w:rsidRDefault="00122E71" w:rsidP="0097301F"/>
    <w:p w:rsidR="00B327AE" w:rsidRPr="00B327AE" w:rsidRDefault="00F73490" w:rsidP="00B327AE">
      <w:pPr>
        <w:widowControl w:val="0"/>
        <w:tabs>
          <w:tab w:val="left" w:pos="142"/>
        </w:tabs>
        <w:suppressAutoHyphens/>
        <w:rPr>
          <w:rFonts w:eastAsia="Arial" w:cs="Calibri"/>
          <w:color w:val="00000A"/>
        </w:rPr>
      </w:pPr>
      <w:r>
        <w:rPr>
          <w:rFonts w:eastAsia="Arial" w:cs="Calibri"/>
          <w:color w:val="00000A"/>
        </w:rPr>
        <w:tab/>
      </w:r>
      <w:r>
        <w:rPr>
          <w:rFonts w:eastAsia="Arial" w:cs="Calibri"/>
          <w:color w:val="00000A"/>
        </w:rPr>
        <w:tab/>
      </w:r>
      <w:r w:rsidR="00B327AE" w:rsidRPr="00B327AE">
        <w:rPr>
          <w:rFonts w:eastAsia="Arial" w:cs="Calibri"/>
          <w:color w:val="00000A"/>
        </w:rPr>
        <w:t>Zgodnie z treścią art. 29 ust 4 ustawy Prawo zamówień publicznych Zamawiający zaznacza, iż w przypadku, gdy w niniejszym dokumencie wskazane zostały znaki towarowe, patenty lub pochodzenie, Zamawiający dopuszcza wszelkie rozwiązania równoważne opisywanym. Ponadto zgodnie z treścią art. 30 ust 4 ustawy Prawo zamówień publicznych Zamawiający zaznacza, iż w przypadku gdy w niniejszym dokumencie wskazane zostały normy, aprobaty techniczne lub inne systemy odniesienia, Zamawiający dopuszcza wszelkie rozwiązania równoważne opisywanym.</w:t>
      </w:r>
    </w:p>
    <w:p w:rsidR="00B327AE" w:rsidRPr="00B327AE" w:rsidRDefault="00B327AE" w:rsidP="00B327AE">
      <w:pPr>
        <w:widowControl w:val="0"/>
        <w:tabs>
          <w:tab w:val="left" w:pos="142"/>
        </w:tabs>
        <w:suppressAutoHyphens/>
        <w:rPr>
          <w:rFonts w:eastAsia="Arial" w:cs="Calibri"/>
          <w:color w:val="00000A"/>
        </w:rPr>
      </w:pPr>
      <w:r w:rsidRPr="00B327AE">
        <w:rPr>
          <w:rFonts w:eastAsia="Arial" w:cs="Calibri"/>
          <w:color w:val="00000A"/>
        </w:rPr>
        <w:t xml:space="preserve">W sytuacji, gdy wykonawca będzie stosował rozwiązania równoważne do wskazanych znaków towarowych, patentów lub pochodzenia albo do wskazanych w normach, aprobatach technicznych lub systemach odniesienia, w takim przypadku wykonawca będzie obowiązany wykazać, że oferowane rozwiązania spełniają wymagania Zamawiającego. </w:t>
      </w:r>
    </w:p>
    <w:p w:rsidR="00B327AE" w:rsidRPr="00B327AE" w:rsidRDefault="00B327AE" w:rsidP="00B327AE">
      <w:pPr>
        <w:widowControl w:val="0"/>
        <w:tabs>
          <w:tab w:val="left" w:pos="142"/>
        </w:tabs>
        <w:suppressAutoHyphens/>
        <w:rPr>
          <w:rFonts w:eastAsia="Arial" w:cs="Calibri"/>
          <w:color w:val="00000A"/>
        </w:rPr>
      </w:pPr>
      <w:r w:rsidRPr="00B327AE">
        <w:rPr>
          <w:rFonts w:eastAsia="Arial" w:cs="Calibri"/>
          <w:color w:val="00000A"/>
        </w:rPr>
        <w:t xml:space="preserve">Przez produkt równoważny rozumie się taki, który w sposób poprawny współpracuje z dedykowanymi sprzętami i programami Zamawiającego, a jego zastosowanie nie wymaga żadnych nakładów związanych z dostosowaniem aplikacji Zamawiającego lub produktu równoważnego oraz posiada wszystkie cechy funkcjonalności przedmiotu zamówienia. </w:t>
      </w:r>
    </w:p>
    <w:p w:rsidR="00B327AE" w:rsidRPr="00B327AE" w:rsidRDefault="00B327AE" w:rsidP="00B327AE">
      <w:pPr>
        <w:widowControl w:val="0"/>
        <w:tabs>
          <w:tab w:val="left" w:pos="142"/>
        </w:tabs>
        <w:suppressAutoHyphens/>
        <w:rPr>
          <w:rFonts w:eastAsia="Arial" w:cs="Calibri"/>
          <w:color w:val="00000A"/>
        </w:rPr>
      </w:pPr>
      <w:r w:rsidRPr="00B327AE">
        <w:rPr>
          <w:rFonts w:eastAsia="Arial" w:cs="Calibri"/>
          <w:color w:val="00000A"/>
        </w:rPr>
        <w:t>Wykonawca, który powoła się na rozwiązania równoważne, zgodnie z art. 30 ust. 5 ustawy, zgodnie z ustawą zobowiązany jest wykazać i udowodnić Zamawiającemu, że oferowane przez niego roboty spełniają wymagania określone przez Zamawiającego.</w:t>
      </w:r>
    </w:p>
    <w:p w:rsidR="00D35F1C" w:rsidRDefault="00B327AE" w:rsidP="00B327AE">
      <w:pPr>
        <w:widowControl w:val="0"/>
        <w:tabs>
          <w:tab w:val="left" w:pos="142"/>
        </w:tabs>
        <w:suppressAutoHyphens/>
      </w:pPr>
      <w:r w:rsidRPr="00B327AE">
        <w:rPr>
          <w:rFonts w:eastAsia="Arial" w:cs="Calibri"/>
          <w:color w:val="00000A"/>
        </w:rPr>
        <w:t>Przedstawione w opisie parametry materiałów i urządzeń należy traktować jako wymogi minimalne. Wykonawca zobowiązany jest przedłożyć ofertę o takich parametrach poszczególnych materiałów i urządzeń, które zapewnią należyte funkcjonowanie wdrażanego systemu.</w:t>
      </w:r>
    </w:p>
    <w:p w:rsidR="00D35F1C" w:rsidRDefault="00D35F1C" w:rsidP="005B1F53">
      <w:pPr>
        <w:pStyle w:val="Bezodstpw"/>
        <w:spacing w:line="276" w:lineRule="auto"/>
      </w:pPr>
    </w:p>
    <w:p w:rsidR="000B43E2" w:rsidRDefault="000B43E2" w:rsidP="005B1F53">
      <w:pPr>
        <w:pStyle w:val="Bezodstpw"/>
        <w:spacing w:line="276" w:lineRule="auto"/>
      </w:pPr>
    </w:p>
    <w:p w:rsidR="001F382B" w:rsidRDefault="001F382B" w:rsidP="005B1F53">
      <w:pPr>
        <w:pStyle w:val="Bezodstpw"/>
        <w:spacing w:line="276" w:lineRule="auto"/>
      </w:pPr>
    </w:p>
    <w:p w:rsidR="00D35F1C" w:rsidRDefault="00D35F1C" w:rsidP="00643B61">
      <w:pPr>
        <w:pStyle w:val="Nagwek2"/>
        <w:numPr>
          <w:ilvl w:val="1"/>
          <w:numId w:val="34"/>
        </w:numPr>
      </w:pPr>
      <w:bookmarkStart w:id="96" w:name="_Toc13824158"/>
      <w:r w:rsidRPr="00D35F1C">
        <w:t>Inne posiadane informacje i dokumenty niezbędne do zaprojektowania robót budowlanych</w:t>
      </w:r>
      <w:bookmarkEnd w:id="96"/>
    </w:p>
    <w:p w:rsidR="001D09E7" w:rsidRDefault="001D09E7" w:rsidP="005B1F53"/>
    <w:p w:rsidR="001D09E7" w:rsidRDefault="001D09E7" w:rsidP="005B1F53">
      <w:pPr>
        <w:pStyle w:val="Bezodstpw"/>
        <w:spacing w:line="276" w:lineRule="auto"/>
        <w:ind w:firstLine="360"/>
      </w:pPr>
      <w:r w:rsidRPr="004D0DF6">
        <w:t>Inne posiadane informacje i dokumenty niezbędne do zaprojektowania robót budowlanych:</w:t>
      </w:r>
    </w:p>
    <w:p w:rsidR="001D09E7" w:rsidRDefault="001D09E7" w:rsidP="005B1F53">
      <w:pPr>
        <w:pStyle w:val="Bezodstpw"/>
        <w:spacing w:line="276" w:lineRule="auto"/>
        <w:ind w:firstLine="360"/>
      </w:pPr>
    </w:p>
    <w:p w:rsidR="001D09E7" w:rsidRDefault="001D09E7" w:rsidP="00643B61">
      <w:pPr>
        <w:pStyle w:val="Nagwek3"/>
        <w:numPr>
          <w:ilvl w:val="2"/>
          <w:numId w:val="36"/>
        </w:numPr>
      </w:pPr>
      <w:bookmarkStart w:id="97" w:name="_Toc13824159"/>
      <w:r w:rsidRPr="001D09E7">
        <w:t>Kopia mapy zasadniczej</w:t>
      </w:r>
      <w:bookmarkEnd w:id="97"/>
    </w:p>
    <w:p w:rsidR="009562B3" w:rsidRDefault="009562B3" w:rsidP="005B1F53">
      <w:pPr>
        <w:pStyle w:val="Bezodstpw"/>
        <w:spacing w:line="276" w:lineRule="auto"/>
      </w:pPr>
    </w:p>
    <w:p w:rsidR="00231406" w:rsidRDefault="00231406" w:rsidP="00F73490">
      <w:pPr>
        <w:pStyle w:val="Bezodstpw"/>
        <w:spacing w:line="276" w:lineRule="auto"/>
        <w:ind w:firstLine="708"/>
        <w:jc w:val="both"/>
      </w:pPr>
      <w:r w:rsidRPr="00231406">
        <w:t xml:space="preserve">Wykonawca przed przystąpieniem do prac projektowych we własnym zakresie uzyska aktualną mapę do celów projektowych, </w:t>
      </w:r>
      <w:r>
        <w:t xml:space="preserve">jeśli roboty te </w:t>
      </w:r>
      <w:r w:rsidRPr="00231406">
        <w:t>będą wymagały takiej mapy</w:t>
      </w:r>
      <w:r>
        <w:t>.</w:t>
      </w:r>
    </w:p>
    <w:p w:rsidR="00231406" w:rsidRDefault="00231406" w:rsidP="005B1F53">
      <w:pPr>
        <w:pStyle w:val="Bezodstpw"/>
        <w:spacing w:line="276" w:lineRule="auto"/>
        <w:ind w:left="708"/>
      </w:pPr>
    </w:p>
    <w:p w:rsidR="001D09E7" w:rsidRDefault="001D09E7" w:rsidP="00643B61">
      <w:pPr>
        <w:pStyle w:val="Nagwek3"/>
        <w:numPr>
          <w:ilvl w:val="2"/>
          <w:numId w:val="36"/>
        </w:numPr>
      </w:pPr>
      <w:bookmarkStart w:id="98" w:name="_Toc13824160"/>
      <w:r w:rsidRPr="001D09E7">
        <w:lastRenderedPageBreak/>
        <w:t>Wyniki badań gruntowo-wodnych na terenie budowy dla potrzeb posadowienia obiektów</w:t>
      </w:r>
      <w:bookmarkEnd w:id="98"/>
    </w:p>
    <w:p w:rsidR="009562B3" w:rsidRDefault="009562B3" w:rsidP="005B1F53">
      <w:pPr>
        <w:pStyle w:val="Bezodstpw"/>
        <w:spacing w:line="276" w:lineRule="auto"/>
        <w:ind w:left="708"/>
      </w:pPr>
    </w:p>
    <w:p w:rsidR="009562B3" w:rsidRDefault="009562B3" w:rsidP="005B1F53">
      <w:pPr>
        <w:pStyle w:val="Bezodstpw"/>
        <w:spacing w:line="276" w:lineRule="auto"/>
        <w:ind w:left="708"/>
      </w:pPr>
      <w:r>
        <w:t>Nie dotyczy.</w:t>
      </w:r>
    </w:p>
    <w:p w:rsidR="009562B3" w:rsidRPr="001D09E7" w:rsidRDefault="009562B3" w:rsidP="005B1F53">
      <w:pPr>
        <w:pStyle w:val="Bezodstpw"/>
        <w:spacing w:line="276" w:lineRule="auto"/>
        <w:ind w:left="708"/>
      </w:pPr>
    </w:p>
    <w:p w:rsidR="001D09E7" w:rsidRDefault="001D09E7" w:rsidP="00643B61">
      <w:pPr>
        <w:pStyle w:val="Nagwek3"/>
        <w:numPr>
          <w:ilvl w:val="2"/>
          <w:numId w:val="36"/>
        </w:numPr>
      </w:pPr>
      <w:bookmarkStart w:id="99" w:name="_Toc13824161"/>
      <w:r w:rsidRPr="001D09E7">
        <w:t>Zalecenia konserwatorskie konserwatora zabytków</w:t>
      </w:r>
      <w:bookmarkEnd w:id="99"/>
    </w:p>
    <w:p w:rsidR="009562B3" w:rsidRDefault="009562B3" w:rsidP="005B1F53"/>
    <w:p w:rsidR="00B80A3E" w:rsidRDefault="00B80A3E" w:rsidP="0027687F">
      <w:pPr>
        <w:pStyle w:val="Bezodstpw"/>
        <w:spacing w:line="276" w:lineRule="auto"/>
        <w:ind w:firstLine="708"/>
        <w:jc w:val="both"/>
      </w:pPr>
      <w:r>
        <w:t xml:space="preserve">Budynki zespołu uzdrowiska w Czarnieckiej Górze (Szpital, Szkoła – późniejszy oddział zakaźny szpitala, dawny budynek administracyjny) jest wpisany w Gminnej Ewidencji Zabytków Gminy Stąporków jako zabytek. </w:t>
      </w:r>
    </w:p>
    <w:p w:rsidR="009562B3" w:rsidRDefault="00266457" w:rsidP="0027687F">
      <w:pPr>
        <w:pStyle w:val="Bezodstpw"/>
        <w:spacing w:line="276" w:lineRule="auto"/>
        <w:ind w:firstLine="708"/>
        <w:jc w:val="both"/>
      </w:pPr>
      <w:r>
        <w:t>Szpital jest w posiadaniu opinii Konserwatora Zabytków (Wojewódzkiego Urzędu Ochrony Zabytków w Kielcach)</w:t>
      </w:r>
      <w:r w:rsidR="0027687F">
        <w:t xml:space="preserve"> dotyczącej prac remontowo-budowlanych wewnątrz budynku szpitala w Czarnieckiej Górze. </w:t>
      </w:r>
      <w:r>
        <w:t xml:space="preserve"> </w:t>
      </w:r>
    </w:p>
    <w:p w:rsidR="00B80A3E" w:rsidRDefault="00B80A3E" w:rsidP="0027687F">
      <w:pPr>
        <w:pStyle w:val="Bezodstpw"/>
        <w:spacing w:line="276" w:lineRule="auto"/>
        <w:ind w:firstLine="708"/>
        <w:jc w:val="both"/>
      </w:pPr>
      <w:r>
        <w:t xml:space="preserve">Cytując: </w:t>
      </w:r>
      <w:r w:rsidRPr="00B80A3E">
        <w:rPr>
          <w:b/>
          <w:bCs/>
        </w:rPr>
        <w:t>ŚWKZ w Kielcach ze stanowiska konserwatorskiego pozytywnie opiniuje deklarowany przez Wnioskodawcę zakres prac polegający wyłącznie na wymianie drzwi wewnętrznych (na dostosowanie do wymagań technicznych i bezpieczeństwa) oraz pracach wykończeniowych z tym związanych, gdyż ten nie wpływa negatywnie na wartości zabytkowe obiektu.</w:t>
      </w:r>
      <w:r>
        <w:t xml:space="preserve"> </w:t>
      </w:r>
    </w:p>
    <w:p w:rsidR="009562B3" w:rsidRDefault="00404F4B" w:rsidP="005B1F53">
      <w:pPr>
        <w:pStyle w:val="Bezodstpw"/>
        <w:spacing w:line="276" w:lineRule="auto"/>
        <w:ind w:firstLine="708"/>
      </w:pPr>
      <w:r>
        <w:t xml:space="preserve">Montaż jednostki zewnętrznej klimatyzatora pracującego w Serwerowni Zapasowej musi być wykonany zgodnie z rysunkiem przedstawionym w pkt. 2.3.7.3. </w:t>
      </w:r>
    </w:p>
    <w:p w:rsidR="00B80A3E" w:rsidRPr="001D09E7" w:rsidRDefault="00B80A3E" w:rsidP="005B1F53">
      <w:pPr>
        <w:pStyle w:val="Bezodstpw"/>
        <w:spacing w:line="276" w:lineRule="auto"/>
        <w:ind w:firstLine="708"/>
      </w:pPr>
    </w:p>
    <w:p w:rsidR="001D09E7" w:rsidRDefault="001D09E7" w:rsidP="00643B61">
      <w:pPr>
        <w:pStyle w:val="Nagwek3"/>
        <w:numPr>
          <w:ilvl w:val="2"/>
          <w:numId w:val="36"/>
        </w:numPr>
      </w:pPr>
      <w:bookmarkStart w:id="100" w:name="_Toc13824162"/>
      <w:r w:rsidRPr="001D09E7">
        <w:t>Inwentaryzacja zieleni</w:t>
      </w:r>
      <w:bookmarkEnd w:id="100"/>
    </w:p>
    <w:p w:rsidR="009562B3" w:rsidRDefault="009562B3" w:rsidP="005B1F53"/>
    <w:p w:rsidR="009562B3" w:rsidRDefault="00BA2FB8" w:rsidP="00503291">
      <w:pPr>
        <w:pStyle w:val="Bezodstpw"/>
        <w:spacing w:line="276" w:lineRule="auto"/>
        <w:ind w:firstLine="708"/>
        <w:jc w:val="both"/>
      </w:pPr>
      <w:r>
        <w:t>Nie dotyczy.</w:t>
      </w:r>
    </w:p>
    <w:p w:rsidR="00503291" w:rsidRPr="001D09E7" w:rsidRDefault="00503291" w:rsidP="00503291">
      <w:pPr>
        <w:pStyle w:val="Bezodstpw"/>
        <w:spacing w:line="276" w:lineRule="auto"/>
        <w:ind w:firstLine="708"/>
      </w:pPr>
    </w:p>
    <w:p w:rsidR="001D09E7" w:rsidRDefault="001D09E7" w:rsidP="00643B61">
      <w:pPr>
        <w:pStyle w:val="Nagwek3"/>
        <w:numPr>
          <w:ilvl w:val="2"/>
          <w:numId w:val="36"/>
        </w:numPr>
      </w:pPr>
      <w:bookmarkStart w:id="101" w:name="_Toc13824163"/>
      <w:r w:rsidRPr="001D09E7">
        <w:t>Dokumenty z zakresu ochrony środowiska</w:t>
      </w:r>
      <w:bookmarkEnd w:id="101"/>
    </w:p>
    <w:p w:rsidR="009562B3" w:rsidRDefault="009562B3" w:rsidP="005B1F53"/>
    <w:p w:rsidR="00231406" w:rsidRDefault="00231406" w:rsidP="00503291">
      <w:pPr>
        <w:pStyle w:val="Bezodstpw"/>
        <w:spacing w:line="276" w:lineRule="auto"/>
        <w:ind w:firstLine="708"/>
        <w:jc w:val="both"/>
      </w:pPr>
      <w:r w:rsidRPr="00231406">
        <w:t xml:space="preserve">Wykonawca przed przystąpieniem do prac projektowych we własnym zakresie uzyska </w:t>
      </w:r>
      <w:r>
        <w:t>dokumenty z zakresu ochrony środowiska, niezbędnych badań, raportów, ekspertyz</w:t>
      </w:r>
      <w:r w:rsidRPr="00231406">
        <w:t xml:space="preserve">, </w:t>
      </w:r>
      <w:r>
        <w:t xml:space="preserve">jeśli roboty te </w:t>
      </w:r>
      <w:r w:rsidRPr="00231406">
        <w:t>będą wym</w:t>
      </w:r>
      <w:r>
        <w:t xml:space="preserve">agały takich dokumentów. </w:t>
      </w:r>
    </w:p>
    <w:p w:rsidR="007D05EC" w:rsidRPr="001D09E7" w:rsidRDefault="007D05EC" w:rsidP="005B1F53">
      <w:pPr>
        <w:pStyle w:val="Bezodstpw"/>
        <w:spacing w:line="276" w:lineRule="auto"/>
      </w:pPr>
    </w:p>
    <w:p w:rsidR="001D09E7" w:rsidRDefault="001D09E7" w:rsidP="00643B61">
      <w:pPr>
        <w:pStyle w:val="Nagwek3"/>
        <w:numPr>
          <w:ilvl w:val="2"/>
          <w:numId w:val="36"/>
        </w:numPr>
      </w:pPr>
      <w:bookmarkStart w:id="102" w:name="_Toc13824164"/>
      <w:r w:rsidRPr="001D09E7">
        <w:t>Pomiary ruchu drogowego, hałasu i innych uciążliwości</w:t>
      </w:r>
      <w:bookmarkEnd w:id="102"/>
    </w:p>
    <w:p w:rsidR="007D05EC" w:rsidRDefault="007D05EC" w:rsidP="005B1F53"/>
    <w:p w:rsidR="007D05EC" w:rsidRDefault="007D05EC" w:rsidP="005B1F53">
      <w:pPr>
        <w:pStyle w:val="Bezodstpw"/>
        <w:spacing w:line="276" w:lineRule="auto"/>
        <w:ind w:firstLine="708"/>
      </w:pPr>
      <w:r w:rsidRPr="007D05EC">
        <w:t>Nie dotyczy.</w:t>
      </w:r>
    </w:p>
    <w:p w:rsidR="007D05EC" w:rsidRDefault="007D05EC" w:rsidP="005B1F53">
      <w:pPr>
        <w:pStyle w:val="Bezodstpw"/>
        <w:spacing w:line="276" w:lineRule="auto"/>
        <w:ind w:firstLine="708"/>
      </w:pPr>
    </w:p>
    <w:p w:rsidR="001D09E7" w:rsidRDefault="001D09E7" w:rsidP="00643B61">
      <w:pPr>
        <w:pStyle w:val="Nagwek3"/>
        <w:numPr>
          <w:ilvl w:val="2"/>
          <w:numId w:val="36"/>
        </w:numPr>
      </w:pPr>
      <w:bookmarkStart w:id="103" w:name="_Toc13824165"/>
      <w:r w:rsidRPr="001D09E7">
        <w:t>Inwentaryzacja lub dokumentacja obiektów budowlanych</w:t>
      </w:r>
      <w:bookmarkEnd w:id="103"/>
    </w:p>
    <w:p w:rsidR="00ED00D0" w:rsidRDefault="00ED00D0" w:rsidP="005B1F53"/>
    <w:p w:rsidR="00ED00D0" w:rsidRDefault="00ED00D0" w:rsidP="00F73490">
      <w:pPr>
        <w:pStyle w:val="Bezodstpw"/>
        <w:spacing w:line="276" w:lineRule="auto"/>
        <w:ind w:firstLine="708"/>
        <w:jc w:val="both"/>
      </w:pPr>
      <w:r>
        <w:t>Wykonawca we własnym zakresie dokona inwentaryzacji architektonicznej obiektu objętego niniejszym PFU. Dodatkowo Wykonawca zinwentaryzuje instalacje i urządzenia technologiczne podlegające rozbudowie.</w:t>
      </w:r>
    </w:p>
    <w:p w:rsidR="00ED00D0" w:rsidRPr="001D09E7" w:rsidRDefault="00ED00D0" w:rsidP="005B1F53">
      <w:pPr>
        <w:pStyle w:val="Bezodstpw"/>
        <w:spacing w:line="276" w:lineRule="auto"/>
      </w:pPr>
    </w:p>
    <w:p w:rsidR="001D09E7" w:rsidRDefault="001D09E7" w:rsidP="00643B61">
      <w:pPr>
        <w:pStyle w:val="Nagwek3"/>
        <w:numPr>
          <w:ilvl w:val="2"/>
          <w:numId w:val="36"/>
        </w:numPr>
      </w:pPr>
      <w:bookmarkStart w:id="104" w:name="_Toc13824166"/>
      <w:r w:rsidRPr="001D09E7">
        <w:t>Dokumenty związane z przyłączami</w:t>
      </w:r>
      <w:bookmarkEnd w:id="104"/>
    </w:p>
    <w:p w:rsidR="004253BB" w:rsidRDefault="004253BB" w:rsidP="005B1F53"/>
    <w:p w:rsidR="004253BB" w:rsidRDefault="004253BB" w:rsidP="00F73490">
      <w:pPr>
        <w:pStyle w:val="Bezodstpw"/>
        <w:spacing w:line="276" w:lineRule="auto"/>
        <w:ind w:firstLine="708"/>
        <w:jc w:val="both"/>
      </w:pPr>
      <w:r>
        <w:t xml:space="preserve">Porozumienia, zgody lub pozwolenia oraz warunki techniczne i realizacyjne związane </w:t>
      </w:r>
      <w:r w:rsidR="00567A96">
        <w:t xml:space="preserve">                           </w:t>
      </w:r>
      <w:r>
        <w:t xml:space="preserve">z przyłączem telekomunikacyjnym </w:t>
      </w:r>
      <w:r w:rsidR="00491684">
        <w:t xml:space="preserve">o ile będzie to konieczne </w:t>
      </w:r>
      <w:r>
        <w:t xml:space="preserve">należy uzyskać w imieniu </w:t>
      </w:r>
      <w:r w:rsidR="00787A18">
        <w:t>Partnera Projektu i Za</w:t>
      </w:r>
      <w:r>
        <w:t>mawiającego</w:t>
      </w:r>
      <w:r w:rsidR="00491684">
        <w:t>. Zamawiający w takim przypadku przekaże stosowne pełnomocnictwa.</w:t>
      </w:r>
    </w:p>
    <w:p w:rsidR="004253BB" w:rsidRDefault="004253BB" w:rsidP="00F73490">
      <w:pPr>
        <w:pStyle w:val="Bezodstpw"/>
        <w:spacing w:line="276" w:lineRule="auto"/>
        <w:jc w:val="both"/>
      </w:pPr>
      <w:r w:rsidRPr="004253BB">
        <w:lastRenderedPageBreak/>
        <w:t xml:space="preserve">Porozumienia, zgody lub pozwolenia oraz warunki techniczne i realizacyjne związane z przyłączeniem obiektu do </w:t>
      </w:r>
      <w:r w:rsidRPr="00221FB9">
        <w:t>istniejących</w:t>
      </w:r>
      <w:r w:rsidRPr="004253BB">
        <w:t xml:space="preserve"> sieci wodociągowych, kanalizacyjnych, cieplnych, gazowych, energetycznych oraz dróg samochodowych, kolejowych lub wodnych - nie dotyczy.</w:t>
      </w:r>
    </w:p>
    <w:p w:rsidR="00971857" w:rsidRDefault="00971857" w:rsidP="005B1F53">
      <w:pPr>
        <w:pStyle w:val="Bezodstpw"/>
        <w:spacing w:line="276" w:lineRule="auto"/>
        <w:ind w:left="708"/>
      </w:pPr>
    </w:p>
    <w:p w:rsidR="00971857" w:rsidRDefault="00971857" w:rsidP="00643B61">
      <w:pPr>
        <w:pStyle w:val="Nagwek3"/>
        <w:numPr>
          <w:ilvl w:val="2"/>
          <w:numId w:val="36"/>
        </w:numPr>
      </w:pPr>
      <w:bookmarkStart w:id="105" w:name="_Toc505195468"/>
      <w:bookmarkStart w:id="106" w:name="_Toc522258384"/>
      <w:bookmarkStart w:id="107" w:name="_Toc7176704"/>
      <w:bookmarkStart w:id="108" w:name="_Toc13824167"/>
      <w:r w:rsidRPr="00896D8F">
        <w:t>Porozumienia, zgody lub pozwolenia</w:t>
      </w:r>
      <w:bookmarkEnd w:id="105"/>
      <w:bookmarkEnd w:id="106"/>
      <w:bookmarkEnd w:id="107"/>
      <w:bookmarkEnd w:id="108"/>
      <w:r w:rsidRPr="00896D8F">
        <w:t xml:space="preserve"> </w:t>
      </w:r>
    </w:p>
    <w:p w:rsidR="00971857" w:rsidRPr="00896D8F" w:rsidRDefault="00971857" w:rsidP="005B1F53"/>
    <w:p w:rsidR="00971857" w:rsidRPr="00404F4B" w:rsidRDefault="00971857" w:rsidP="00F73490">
      <w:pPr>
        <w:pStyle w:val="Bezodstpw"/>
        <w:spacing w:line="276" w:lineRule="auto"/>
        <w:jc w:val="both"/>
      </w:pPr>
      <w:r w:rsidRPr="00404F4B">
        <w:t>Zamawiający wystąpił do Starostwa ze zgłoszeniem zamiaru wykonania robót budowlanych pn. „</w:t>
      </w:r>
      <w:r w:rsidR="00404F4B">
        <w:t>M</w:t>
      </w:r>
      <w:r w:rsidRPr="00404F4B">
        <w:t xml:space="preserve">odernizacja pomieszczeń serwerowni” w </w:t>
      </w:r>
      <w:r w:rsidR="00404F4B">
        <w:t xml:space="preserve">Świętokrzyskim Centrum Rehabilitacji w Czarnieckiej Górze. </w:t>
      </w:r>
    </w:p>
    <w:p w:rsidR="00971857" w:rsidRDefault="00971857" w:rsidP="00F73490">
      <w:pPr>
        <w:pStyle w:val="Bezodstpw"/>
        <w:spacing w:line="276" w:lineRule="auto"/>
        <w:jc w:val="both"/>
      </w:pPr>
      <w:r w:rsidRPr="00404F4B">
        <w:t>Starostwo udzieliło odpowiedzi</w:t>
      </w:r>
      <w:r w:rsidR="005E1BBE">
        <w:t>:</w:t>
      </w:r>
    </w:p>
    <w:p w:rsidR="005E1BBE" w:rsidRPr="005E1BBE" w:rsidRDefault="005E1BBE" w:rsidP="00F73490">
      <w:pPr>
        <w:pStyle w:val="Bezodstpw"/>
        <w:spacing w:line="276" w:lineRule="auto"/>
        <w:jc w:val="both"/>
        <w:rPr>
          <w:b/>
          <w:bCs/>
        </w:rPr>
      </w:pPr>
      <w:r w:rsidRPr="005E1BBE">
        <w:rPr>
          <w:b/>
          <w:bCs/>
        </w:rPr>
        <w:t>Wymiana istniejących drzwi D90/200 na drzwi antywłamaniowe p. pożarowe D90/200 na korytarzach w/w budynkach nie spowoduje naruszenia elementów konstrukcyjnych oraz instalacji</w:t>
      </w:r>
      <w:r w:rsidR="00567A96">
        <w:rPr>
          <w:b/>
          <w:bCs/>
        </w:rPr>
        <w:t xml:space="preserve">            </w:t>
      </w:r>
      <w:r w:rsidRPr="005E1BBE">
        <w:rPr>
          <w:b/>
          <w:bCs/>
        </w:rPr>
        <w:t xml:space="preserve"> i urządzeń technicznych w/w budynków. Wszelkie powstałe w toku realizacji robót – ubytki, dziury, miejsca po uszkodzonych płytkach podłogowych zostaną uzupełnione w celu odtworzenia powierzchni ścian i podłóg do stanu pierwotnego. </w:t>
      </w:r>
    </w:p>
    <w:p w:rsidR="00971857" w:rsidRPr="00971857" w:rsidRDefault="00971857" w:rsidP="005B1F53">
      <w:pPr>
        <w:widowControl w:val="0"/>
        <w:tabs>
          <w:tab w:val="left" w:pos="142"/>
        </w:tabs>
        <w:suppressAutoHyphens/>
        <w:rPr>
          <w:rFonts w:eastAsia="Arial" w:cs="Calibri"/>
          <w:color w:val="00000A"/>
        </w:rPr>
      </w:pPr>
      <w:r w:rsidRPr="00971857">
        <w:rPr>
          <w:rFonts w:eastAsia="Arial" w:cs="Calibri"/>
          <w:color w:val="00000A"/>
        </w:rPr>
        <w:t xml:space="preserve"> </w:t>
      </w:r>
      <w:bookmarkStart w:id="109" w:name="_GoBack"/>
      <w:bookmarkEnd w:id="109"/>
    </w:p>
    <w:p w:rsidR="00971857" w:rsidRDefault="00971857" w:rsidP="00643B61">
      <w:pPr>
        <w:pStyle w:val="Nagwek3"/>
        <w:numPr>
          <w:ilvl w:val="2"/>
          <w:numId w:val="36"/>
        </w:numPr>
      </w:pPr>
      <w:bookmarkStart w:id="110" w:name="_Toc505195469"/>
      <w:bookmarkStart w:id="111" w:name="_Toc522258385"/>
      <w:bookmarkStart w:id="112" w:name="__RefHeading__2212_793451886"/>
      <w:bookmarkStart w:id="113" w:name="_Toc7176705"/>
      <w:bookmarkStart w:id="114" w:name="_Toc13824168"/>
      <w:bookmarkEnd w:id="110"/>
      <w:bookmarkEnd w:id="111"/>
      <w:bookmarkEnd w:id="112"/>
      <w:r w:rsidRPr="00896D8F">
        <w:t>Inne wytyczne</w:t>
      </w:r>
      <w:bookmarkEnd w:id="113"/>
      <w:bookmarkEnd w:id="114"/>
    </w:p>
    <w:p w:rsidR="0097301F" w:rsidRDefault="0097301F" w:rsidP="0097301F">
      <w:pPr>
        <w:pStyle w:val="Bezodstpw"/>
        <w:spacing w:line="276" w:lineRule="auto"/>
        <w:ind w:left="284"/>
        <w:jc w:val="both"/>
        <w:rPr>
          <w:color w:val="000000" w:themeColor="text1"/>
        </w:rPr>
      </w:pPr>
    </w:p>
    <w:p w:rsidR="00971857" w:rsidRPr="00896D8F" w:rsidRDefault="00971857" w:rsidP="00563E23">
      <w:pPr>
        <w:pStyle w:val="Bezodstpw"/>
        <w:numPr>
          <w:ilvl w:val="0"/>
          <w:numId w:val="13"/>
        </w:numPr>
        <w:spacing w:line="276" w:lineRule="auto"/>
        <w:ind w:left="284"/>
        <w:jc w:val="both"/>
        <w:rPr>
          <w:color w:val="000000" w:themeColor="text1"/>
        </w:rPr>
      </w:pPr>
      <w:r w:rsidRPr="00896D8F">
        <w:rPr>
          <w:color w:val="000000" w:themeColor="text1"/>
        </w:rPr>
        <w:t>Wykonawca winien dysponować co najmniej jedną osobą posiadającą uprawnienia do projektowania sieci strukturalnej i dwoma pracownikami posiadającymi uprawnienia do instalacji systemu okablowania strukturalnego,</w:t>
      </w:r>
    </w:p>
    <w:p w:rsidR="00971857" w:rsidRPr="00896D8F" w:rsidRDefault="00971857" w:rsidP="00563E23">
      <w:pPr>
        <w:pStyle w:val="Bezodstpw"/>
        <w:numPr>
          <w:ilvl w:val="0"/>
          <w:numId w:val="13"/>
        </w:numPr>
        <w:spacing w:line="276" w:lineRule="auto"/>
        <w:ind w:left="284"/>
        <w:jc w:val="both"/>
        <w:rPr>
          <w:color w:val="000000" w:themeColor="text1"/>
        </w:rPr>
      </w:pPr>
      <w:r w:rsidRPr="00896D8F">
        <w:rPr>
          <w:color w:val="000000" w:themeColor="text1"/>
        </w:rPr>
        <w:t xml:space="preserve">dokumentacja projektowa powinna być zaopatrzona w pisemne oświadczenie iż jest wykonana zgodnie z umową, obowiązującymi przepisami oraz normami i że została wydana w stanie kompletnym z punktu widzenia celu, któremu ma służyć. Niniejsze oświadczenie stanowić będzie integralną część dokumentacji, </w:t>
      </w:r>
    </w:p>
    <w:p w:rsidR="00971857" w:rsidRPr="00896D8F" w:rsidRDefault="00971857" w:rsidP="00563E23">
      <w:pPr>
        <w:pStyle w:val="Bezodstpw"/>
        <w:numPr>
          <w:ilvl w:val="0"/>
          <w:numId w:val="13"/>
        </w:numPr>
        <w:spacing w:line="276" w:lineRule="auto"/>
        <w:ind w:left="284"/>
        <w:jc w:val="both"/>
        <w:rPr>
          <w:color w:val="000000" w:themeColor="text1"/>
        </w:rPr>
      </w:pPr>
      <w:r w:rsidRPr="00896D8F">
        <w:rPr>
          <w:color w:val="000000" w:themeColor="text1"/>
        </w:rPr>
        <w:t xml:space="preserve">ze względu na specyfikę obiektu jakim jest Szpital, prace związane z wykonaniem planowanych robót będą mogły być wykonywane wyłącznie w sposób niezakłócający codziennej pracy oddziałów szpitala. Godziny prowadzenia prac należy konsultować na bieżąco z Użytkownikiem, </w:t>
      </w:r>
    </w:p>
    <w:p w:rsidR="00971857" w:rsidRPr="00896D8F" w:rsidRDefault="00971857" w:rsidP="00563E23">
      <w:pPr>
        <w:pStyle w:val="Bezodstpw"/>
        <w:numPr>
          <w:ilvl w:val="0"/>
          <w:numId w:val="13"/>
        </w:numPr>
        <w:spacing w:line="276" w:lineRule="auto"/>
        <w:ind w:left="284"/>
        <w:jc w:val="both"/>
        <w:rPr>
          <w:color w:val="000000" w:themeColor="text1"/>
        </w:rPr>
      </w:pPr>
      <w:r w:rsidRPr="00896D8F">
        <w:rPr>
          <w:color w:val="000000" w:themeColor="text1"/>
        </w:rPr>
        <w:t xml:space="preserve">wszystkie materiały wprowadzone do robót winny być nowe, nieużywane, najnowszych aktualnych wzorów, winny również uwzględniać wszystkie nowoczesne rozwiązania techniczne. Zastosowane materiały muszą posiadać atesty dopuszczające do stosowania w budownictwie, </w:t>
      </w:r>
    </w:p>
    <w:p w:rsidR="00971857" w:rsidRPr="00896D8F" w:rsidRDefault="00971857" w:rsidP="00563E23">
      <w:pPr>
        <w:pStyle w:val="Bezodstpw"/>
        <w:numPr>
          <w:ilvl w:val="0"/>
          <w:numId w:val="13"/>
        </w:numPr>
        <w:spacing w:line="276" w:lineRule="auto"/>
        <w:ind w:left="284"/>
        <w:jc w:val="both"/>
        <w:rPr>
          <w:color w:val="000000" w:themeColor="text1"/>
        </w:rPr>
      </w:pPr>
      <w:r w:rsidRPr="00896D8F">
        <w:rPr>
          <w:color w:val="000000" w:themeColor="text1"/>
        </w:rPr>
        <w:t xml:space="preserve">prace instalacyjne dla sieci elektrycznej muszą być prowadzone przez osoby posiadające uprawnienia do eksploatacji urządzeń elektrycznych do 1kV, </w:t>
      </w:r>
    </w:p>
    <w:p w:rsidR="00971857" w:rsidRPr="00896D8F" w:rsidRDefault="00971857" w:rsidP="00563E23">
      <w:pPr>
        <w:pStyle w:val="Bezodstpw"/>
        <w:numPr>
          <w:ilvl w:val="0"/>
          <w:numId w:val="13"/>
        </w:numPr>
        <w:spacing w:line="276" w:lineRule="auto"/>
        <w:ind w:left="284"/>
        <w:jc w:val="both"/>
        <w:rPr>
          <w:color w:val="000000" w:themeColor="text1"/>
        </w:rPr>
      </w:pPr>
      <w:r w:rsidRPr="00896D8F">
        <w:rPr>
          <w:color w:val="000000" w:themeColor="text1"/>
        </w:rPr>
        <w:t xml:space="preserve">stały nadzór nad realizacją prac przy sieci elektrycznej musi prowadzić osoba posiadająca uprawnienia do dozoru urządzeń elektrycznych do 1kV, </w:t>
      </w:r>
    </w:p>
    <w:p w:rsidR="00971857" w:rsidRPr="00896D8F" w:rsidRDefault="00971857" w:rsidP="00563E23">
      <w:pPr>
        <w:pStyle w:val="Bezodstpw"/>
        <w:numPr>
          <w:ilvl w:val="0"/>
          <w:numId w:val="13"/>
        </w:numPr>
        <w:spacing w:line="276" w:lineRule="auto"/>
        <w:ind w:left="284"/>
        <w:jc w:val="both"/>
        <w:rPr>
          <w:color w:val="000000" w:themeColor="text1"/>
        </w:rPr>
      </w:pPr>
      <w:r w:rsidRPr="00896D8F">
        <w:rPr>
          <w:color w:val="000000" w:themeColor="text1"/>
        </w:rPr>
        <w:t>Zamawiający wymaga, aby Wykonawca we własnym zakresie zapewnił składowanie i sprzątanie odpadów. Wykonawca zobowiązany jest do pozostawienia pomieszczeń, w których będą wykonywane prace w stanie takim jaki zastał przed przystąpieniem do prac,</w:t>
      </w:r>
    </w:p>
    <w:p w:rsidR="00971857" w:rsidRPr="00896D8F" w:rsidRDefault="00971857" w:rsidP="00563E23">
      <w:pPr>
        <w:pStyle w:val="Bezodstpw"/>
        <w:numPr>
          <w:ilvl w:val="0"/>
          <w:numId w:val="13"/>
        </w:numPr>
        <w:spacing w:line="276" w:lineRule="auto"/>
        <w:ind w:left="284"/>
        <w:jc w:val="both"/>
        <w:rPr>
          <w:color w:val="000000" w:themeColor="text1"/>
        </w:rPr>
      </w:pPr>
      <w:r w:rsidRPr="00896D8F">
        <w:rPr>
          <w:color w:val="000000" w:themeColor="text1"/>
        </w:rPr>
        <w:t xml:space="preserve">wykonawca prowadząc tory kablowe dla sieci strukturalnej jest zobligowany do szczególnej ostrożności w czasie realizacji odwiertów przez ściany działowe lub </w:t>
      </w:r>
      <w:proofErr w:type="spellStart"/>
      <w:r w:rsidRPr="00896D8F">
        <w:rPr>
          <w:color w:val="000000" w:themeColor="text1"/>
        </w:rPr>
        <w:t>międzystropowe</w:t>
      </w:r>
      <w:proofErr w:type="spellEnd"/>
      <w:r w:rsidRPr="00896D8F">
        <w:rPr>
          <w:color w:val="000000" w:themeColor="text1"/>
        </w:rPr>
        <w:t xml:space="preserve"> w zakresie istniejących wiązek elektryki ogólnej, której położenie na obiekcie nie jest udokumentowane schematem instalacyjnym, </w:t>
      </w:r>
    </w:p>
    <w:p w:rsidR="00971857" w:rsidRPr="00896D8F" w:rsidRDefault="00971857" w:rsidP="00563E23">
      <w:pPr>
        <w:pStyle w:val="Bezodstpw"/>
        <w:numPr>
          <w:ilvl w:val="0"/>
          <w:numId w:val="13"/>
        </w:numPr>
        <w:spacing w:line="276" w:lineRule="auto"/>
        <w:ind w:left="284"/>
        <w:jc w:val="both"/>
        <w:rPr>
          <w:color w:val="000000" w:themeColor="text1"/>
        </w:rPr>
      </w:pPr>
      <w:r w:rsidRPr="00896D8F">
        <w:rPr>
          <w:color w:val="000000" w:themeColor="text1"/>
        </w:rPr>
        <w:t>wykonawca prowadząc tory kablowe dla sieci strukturalnej jest zobligowany do konsultacji z działem IT,</w:t>
      </w:r>
    </w:p>
    <w:p w:rsidR="00971857" w:rsidRPr="00896D8F" w:rsidRDefault="00971857" w:rsidP="00563E23">
      <w:pPr>
        <w:pStyle w:val="Bezodstpw"/>
        <w:numPr>
          <w:ilvl w:val="0"/>
          <w:numId w:val="13"/>
        </w:numPr>
        <w:spacing w:line="276" w:lineRule="auto"/>
        <w:ind w:left="284"/>
        <w:jc w:val="both"/>
        <w:rPr>
          <w:color w:val="000000" w:themeColor="text1"/>
        </w:rPr>
      </w:pPr>
      <w:r w:rsidRPr="00896D8F">
        <w:rPr>
          <w:color w:val="000000" w:themeColor="text1"/>
        </w:rPr>
        <w:t xml:space="preserve">wszelkie uszkodzenia infrastruktury ogólnej w obiektach podczas prowadzenia prac instalacyjnych obciążają Wykonawcę i muszą być usunięte w ramach nieodpłatnego usunięcia szkód w terminie </w:t>
      </w:r>
      <w:r w:rsidRPr="00896D8F">
        <w:rPr>
          <w:color w:val="000000" w:themeColor="text1"/>
        </w:rPr>
        <w:lastRenderedPageBreak/>
        <w:t xml:space="preserve">natychmiastowym po ich stwierdzeniu, wszelkie przejścia przez ściany i stropy należy zabezpieczyć masą ogniotrwałą, </w:t>
      </w:r>
    </w:p>
    <w:p w:rsidR="00971857" w:rsidRPr="00896D8F" w:rsidRDefault="00971857" w:rsidP="00563E23">
      <w:pPr>
        <w:pStyle w:val="Bezodstpw"/>
        <w:numPr>
          <w:ilvl w:val="0"/>
          <w:numId w:val="13"/>
        </w:numPr>
        <w:spacing w:line="276" w:lineRule="auto"/>
        <w:ind w:left="284"/>
        <w:jc w:val="both"/>
        <w:rPr>
          <w:color w:val="000000" w:themeColor="text1"/>
        </w:rPr>
      </w:pPr>
      <w:r w:rsidRPr="00896D8F">
        <w:rPr>
          <w:color w:val="000000" w:themeColor="text1"/>
        </w:rPr>
        <w:t>Wykonawca jest zobowiązany do wykonania dokumentacji powykonawczej w postaci papierowej oraz elektronicznej na nośniku CD/DVD,</w:t>
      </w:r>
    </w:p>
    <w:p w:rsidR="00971857" w:rsidRPr="00896D8F" w:rsidRDefault="00971857" w:rsidP="00563E23">
      <w:pPr>
        <w:pStyle w:val="Bezodstpw"/>
        <w:numPr>
          <w:ilvl w:val="0"/>
          <w:numId w:val="13"/>
        </w:numPr>
        <w:spacing w:line="276" w:lineRule="auto"/>
        <w:ind w:left="284"/>
        <w:jc w:val="both"/>
        <w:rPr>
          <w:color w:val="000000" w:themeColor="text1"/>
        </w:rPr>
      </w:pPr>
      <w:r w:rsidRPr="00896D8F">
        <w:rPr>
          <w:color w:val="000000" w:themeColor="text1"/>
        </w:rPr>
        <w:t>Dokumentacja powykonawcza oznacza dokumentację techniczną wykonaną przez Wykonawcę, dokumentującą wykonane prace i odzwierciedlającą faktyczny stan wykonania prac, wykonaną na bazie koncepcji wdrożenia – projektu technicznego, na podkładach budowlanych, w formie papierowej i elektronicznej w edytowalnym formacie AutoCAD - w zakresie rysunków technicznych oraz w formacie Word - w zakresie opisów lub w innych formatach uzgodnionych z Zamawiającym.</w:t>
      </w:r>
    </w:p>
    <w:p w:rsidR="00971857" w:rsidRPr="00896D8F" w:rsidRDefault="00971857" w:rsidP="00563E23">
      <w:pPr>
        <w:pStyle w:val="Bezodstpw"/>
        <w:numPr>
          <w:ilvl w:val="0"/>
          <w:numId w:val="13"/>
        </w:numPr>
        <w:spacing w:line="276" w:lineRule="auto"/>
        <w:ind w:left="284"/>
        <w:jc w:val="both"/>
        <w:rPr>
          <w:color w:val="000000" w:themeColor="text1"/>
        </w:rPr>
      </w:pPr>
      <w:r w:rsidRPr="00896D8F">
        <w:rPr>
          <w:color w:val="000000" w:themeColor="text1"/>
        </w:rPr>
        <w:t xml:space="preserve"> Wykonawca przekaże kompletną dokumentację wszystkich urządzeń zainstalowanych w poszczególnych podmiotach leczniczych, w dokumentacji będą zawarte informacje o rozmieszczeniu gniazd i ułożeniu kabli zasilających, prowadzenie torów kablowych na obiekcie, schemat połączeń fizycznych z opisem obwodów oraz oznaczeniem tablic.</w:t>
      </w:r>
    </w:p>
    <w:p w:rsidR="004253BB" w:rsidRPr="001D09E7" w:rsidRDefault="004253BB" w:rsidP="005B1F53">
      <w:pPr>
        <w:pStyle w:val="Bezodstpw"/>
        <w:spacing w:line="276" w:lineRule="auto"/>
      </w:pPr>
    </w:p>
    <w:p w:rsidR="001D09E7" w:rsidRDefault="001D09E7" w:rsidP="00643B61">
      <w:pPr>
        <w:pStyle w:val="Nagwek3"/>
        <w:numPr>
          <w:ilvl w:val="2"/>
          <w:numId w:val="36"/>
        </w:numPr>
      </w:pPr>
      <w:bookmarkStart w:id="115" w:name="_Toc13824169"/>
      <w:r w:rsidRPr="001D09E7">
        <w:t>Dodatkowe wytyczne inwestorskie i uwarunkowania związane z budową i jej przeprowadzeniem</w:t>
      </w:r>
      <w:bookmarkEnd w:id="115"/>
    </w:p>
    <w:p w:rsidR="004253BB" w:rsidRPr="001D09E7" w:rsidRDefault="004253BB" w:rsidP="005B1F53"/>
    <w:p w:rsidR="001D09E7" w:rsidRDefault="004253BB" w:rsidP="00F73490">
      <w:pPr>
        <w:pStyle w:val="Bezodstpw"/>
        <w:spacing w:line="276" w:lineRule="auto"/>
        <w:ind w:firstLine="708"/>
        <w:jc w:val="both"/>
      </w:pPr>
      <w:r w:rsidRPr="004253BB">
        <w:t xml:space="preserve">Roboty budowlane będą prowadzone w czynnym obiekcie użyteczności publicznej. Wykonawca ma obowiązek zabezpieczenia terenu budowy – frontu robót i znajdującego się na nim mienia, swoim kosztem i staraniem do czasu ostatecznego zakończenia robót i ich protokolarnego odbioru przez Zamawiającego. Roboty będą zorganizowane w sposób umożliwiający wykonywanie funkcji Zamawiającego, zapewniający bezpieczeństwo osób zatrudnionych oraz przebywających w obiekcie szpitala. Godziny robót oraz sposób korzystania z mediów (gaz, co, </w:t>
      </w:r>
      <w:proofErr w:type="spellStart"/>
      <w:r w:rsidRPr="004253BB">
        <w:t>cwu</w:t>
      </w:r>
      <w:proofErr w:type="spellEnd"/>
      <w:r w:rsidRPr="004253BB">
        <w:t>, energia elektryczna, etc.) Wykonawca będzie uzgadniał z Zamawiającym przed rozpoczęciem robót</w:t>
      </w:r>
    </w:p>
    <w:p w:rsidR="00F73490" w:rsidRDefault="00F73490" w:rsidP="008E1D54">
      <w:pPr>
        <w:pStyle w:val="Bezodstpw"/>
        <w:spacing w:line="276" w:lineRule="auto"/>
        <w:rPr>
          <w:highlight w:val="yellow"/>
        </w:rPr>
      </w:pPr>
    </w:p>
    <w:p w:rsidR="00F73490" w:rsidRPr="001115DB" w:rsidRDefault="00F73490" w:rsidP="00643B61">
      <w:pPr>
        <w:pStyle w:val="Nagwek3"/>
        <w:numPr>
          <w:ilvl w:val="2"/>
          <w:numId w:val="36"/>
        </w:numPr>
      </w:pPr>
      <w:bookmarkStart w:id="116" w:name="_Toc522258357"/>
      <w:bookmarkStart w:id="117" w:name="_Toc13824170"/>
      <w:r w:rsidRPr="001115DB">
        <w:t>Zgodność Robót z PFU i Dokumentami Wykonawcy</w:t>
      </w:r>
      <w:bookmarkEnd w:id="116"/>
      <w:bookmarkEnd w:id="117"/>
    </w:p>
    <w:p w:rsidR="0097301F" w:rsidRDefault="0097301F" w:rsidP="00F73490">
      <w:pPr>
        <w:pStyle w:val="Bezodstpw"/>
        <w:spacing w:line="276" w:lineRule="auto"/>
        <w:ind w:firstLine="709"/>
        <w:jc w:val="both"/>
        <w:rPr>
          <w:color w:val="000000" w:themeColor="text1"/>
        </w:rPr>
      </w:pPr>
    </w:p>
    <w:p w:rsidR="00F73490" w:rsidRDefault="00F73490" w:rsidP="00F73490">
      <w:pPr>
        <w:pStyle w:val="Bezodstpw"/>
        <w:spacing w:line="276" w:lineRule="auto"/>
        <w:ind w:firstLine="709"/>
        <w:jc w:val="both"/>
        <w:rPr>
          <w:highlight w:val="yellow"/>
        </w:rPr>
      </w:pPr>
      <w:r w:rsidRPr="00F73490">
        <w:rPr>
          <w:color w:val="000000" w:themeColor="text1"/>
        </w:rPr>
        <w:t xml:space="preserve">Wykonawca nie może wykorzystywać błędów lub opuszczeń w PFU, a o ich wykryciu winien natychmiast powiadomić Zamawiającego, który dokona odpowiednich zmian lub poprawek. </w:t>
      </w:r>
      <w:r w:rsidR="00567A96">
        <w:rPr>
          <w:color w:val="000000" w:themeColor="text1"/>
        </w:rPr>
        <w:t xml:space="preserve">                     </w:t>
      </w:r>
      <w:r w:rsidRPr="00F73490">
        <w:rPr>
          <w:color w:val="000000" w:themeColor="text1"/>
        </w:rPr>
        <w:t>W przypadku rozbieżności pomiar rzeczywisty w terenie jest ważniejszy od odczytu ze skali rysunków. Wszystkie wykonane Roboty i dostarczone materiały powinny być zgodne z zatwierdzonymi Dokumentami Wykonawcy i PFU.</w:t>
      </w:r>
    </w:p>
    <w:p w:rsidR="00F73490" w:rsidRDefault="00F73490" w:rsidP="005B1F53">
      <w:pPr>
        <w:pStyle w:val="Bezodstpw"/>
        <w:spacing w:line="276" w:lineRule="auto"/>
        <w:ind w:left="708"/>
        <w:rPr>
          <w:highlight w:val="yellow"/>
        </w:rPr>
      </w:pPr>
    </w:p>
    <w:p w:rsidR="00F73490" w:rsidRDefault="00F73490" w:rsidP="005B1F53">
      <w:pPr>
        <w:pStyle w:val="Bezodstpw"/>
        <w:spacing w:line="276" w:lineRule="auto"/>
        <w:ind w:left="708"/>
        <w:rPr>
          <w:highlight w:val="yellow"/>
        </w:rPr>
      </w:pPr>
    </w:p>
    <w:p w:rsidR="00971857" w:rsidRPr="0041464D" w:rsidRDefault="00971857" w:rsidP="005B1F53">
      <w:pPr>
        <w:pStyle w:val="Bezodstpw"/>
        <w:spacing w:line="276" w:lineRule="auto"/>
        <w:ind w:left="708"/>
      </w:pPr>
    </w:p>
    <w:sectPr w:rsidR="00971857" w:rsidRPr="0041464D" w:rsidSect="00BD61A1">
      <w:headerReference w:type="default" r:id="rId14"/>
      <w:footerReference w:type="default" r:id="rId15"/>
      <w:headerReference w:type="first" r:id="rId16"/>
      <w:pgSz w:w="11906" w:h="16838" w:code="9"/>
      <w:pgMar w:top="777" w:right="1418" w:bottom="1418" w:left="1418" w:header="142"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84887" w:rsidRDefault="00584887" w:rsidP="00F12E30">
      <w:pPr>
        <w:spacing w:line="240" w:lineRule="auto"/>
      </w:pPr>
      <w:r>
        <w:separator/>
      </w:r>
    </w:p>
  </w:endnote>
  <w:endnote w:type="continuationSeparator" w:id="0">
    <w:p w:rsidR="00584887" w:rsidRDefault="00584887" w:rsidP="00F12E30">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20002A87" w:usb1="80000000" w:usb2="00000008"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A00002EF" w:usb1="4000207B" w:usb2="00000000" w:usb3="00000000" w:csb0="0000009F" w:csb1="00000000"/>
  </w:font>
  <w:font w:name="Tahoma">
    <w:panose1 w:val="020B0604030504040204"/>
    <w:charset w:val="EE"/>
    <w:family w:val="swiss"/>
    <w:pitch w:val="variable"/>
    <w:sig w:usb0="61002A87" w:usb1="80000000" w:usb2="00000008" w:usb3="00000000" w:csb0="000101FF" w:csb1="00000000"/>
  </w:font>
  <w:font w:name="Cambria">
    <w:panose1 w:val="02040503050406030204"/>
    <w:charset w:val="EE"/>
    <w:family w:val="roman"/>
    <w:pitch w:val="variable"/>
    <w:sig w:usb0="A00002EF" w:usb1="4000004B" w:usb2="00000000" w:usb3="00000000" w:csb0="0000009F" w:csb1="00000000"/>
  </w:font>
  <w:font w:name="Arial">
    <w:panose1 w:val="020B0604020202020204"/>
    <w:charset w:val="EE"/>
    <w:family w:val="swiss"/>
    <w:pitch w:val="variable"/>
    <w:sig w:usb0="20002A87" w:usb1="80000000" w:usb2="00000008" w:usb3="00000000" w:csb0="000001FF" w:csb1="00000000"/>
  </w:font>
  <w:font w:name="ArialUnicodeMS">
    <w:altName w:val="Arial"/>
    <w:panose1 w:val="00000000000000000000"/>
    <w:charset w:val="EE"/>
    <w:family w:val="auto"/>
    <w:notTrueType/>
    <w:pitch w:val="default"/>
    <w:sig w:usb0="00000005" w:usb1="00000000" w:usb2="00000000" w:usb3="00000000" w:csb0="00000002"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07551323"/>
      <w:docPartObj>
        <w:docPartGallery w:val="Page Numbers (Bottom of Page)"/>
        <w:docPartUnique/>
      </w:docPartObj>
    </w:sdtPr>
    <w:sdtContent>
      <w:p w:rsidR="00590EC8" w:rsidRDefault="00AD1D47">
        <w:pPr>
          <w:pStyle w:val="Stopka"/>
          <w:jc w:val="right"/>
        </w:pPr>
        <w:r>
          <w:fldChar w:fldCharType="begin"/>
        </w:r>
        <w:r w:rsidR="00590EC8">
          <w:instrText>PAGE   \* MERGEFORMAT</w:instrText>
        </w:r>
        <w:r>
          <w:fldChar w:fldCharType="separate"/>
        </w:r>
        <w:r w:rsidR="00A5091D">
          <w:rPr>
            <w:noProof/>
          </w:rPr>
          <w:t>39</w:t>
        </w:r>
        <w:r>
          <w:fldChar w:fldCharType="end"/>
        </w:r>
      </w:p>
    </w:sdtContent>
  </w:sdt>
  <w:p w:rsidR="00590EC8" w:rsidRPr="00AD58DA" w:rsidRDefault="00590EC8" w:rsidP="00AD58DA">
    <w:pPr>
      <w:pStyle w:val="Stopka"/>
      <w:rPr>
        <w:szCs w:val="18"/>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84887" w:rsidRDefault="00584887" w:rsidP="00F12E30">
      <w:pPr>
        <w:spacing w:line="240" w:lineRule="auto"/>
      </w:pPr>
      <w:r>
        <w:separator/>
      </w:r>
    </w:p>
  </w:footnote>
  <w:footnote w:type="continuationSeparator" w:id="0">
    <w:p w:rsidR="00584887" w:rsidRDefault="00584887" w:rsidP="00F12E30">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0EC8" w:rsidRDefault="00590EC8">
    <w:pPr>
      <w:pStyle w:val="Nagwek"/>
    </w:pPr>
    <w:r>
      <w:rPr>
        <w:noProof/>
        <w:lang w:eastAsia="pl-PL"/>
      </w:rPr>
      <w:drawing>
        <wp:inline distT="0" distB="0" distL="0" distR="0">
          <wp:extent cx="5457825" cy="519430"/>
          <wp:effectExtent l="0" t="0" r="9525"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WSeu.jpg"/>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457825" cy="519430"/>
                  </a:xfrm>
                  <a:prstGeom prst="rect">
                    <a:avLst/>
                  </a:prstGeom>
                </pic:spPr>
              </pic:pic>
            </a:graphicData>
          </a:graphic>
        </wp:inline>
      </w:drawing>
    </w:r>
  </w:p>
  <w:p w:rsidR="00590EC8" w:rsidRDefault="00590EC8">
    <w:pPr>
      <w:pStyle w:val="Nagwek"/>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Look w:val="04A0"/>
    </w:tblPr>
    <w:tblGrid>
      <w:gridCol w:w="228"/>
      <w:gridCol w:w="8826"/>
      <w:gridCol w:w="232"/>
    </w:tblGrid>
    <w:tr w:rsidR="00590EC8" w:rsidRPr="008144BD" w:rsidTr="00C647DD">
      <w:trPr>
        <w:trHeight w:val="1225"/>
      </w:trPr>
      <w:tc>
        <w:tcPr>
          <w:tcW w:w="2043" w:type="dxa"/>
          <w:tcBorders>
            <w:top w:val="single" w:sz="6" w:space="0" w:color="948A54" w:themeColor="background2" w:themeShade="80"/>
            <w:bottom w:val="single" w:sz="6" w:space="0" w:color="948A54" w:themeColor="background2" w:themeShade="80"/>
          </w:tcBorders>
          <w:vAlign w:val="center"/>
        </w:tcPr>
        <w:p w:rsidR="00590EC8" w:rsidRPr="008144BD" w:rsidRDefault="00590EC8" w:rsidP="008144BD">
          <w:pPr>
            <w:pStyle w:val="Nagwek"/>
            <w:rPr>
              <w:noProof/>
              <w:lang w:eastAsia="pl-PL"/>
            </w:rPr>
          </w:pPr>
        </w:p>
      </w:tc>
      <w:tc>
        <w:tcPr>
          <w:tcW w:w="3344" w:type="dxa"/>
          <w:tcBorders>
            <w:top w:val="single" w:sz="6" w:space="0" w:color="948A54" w:themeColor="background2" w:themeShade="80"/>
            <w:bottom w:val="single" w:sz="6" w:space="0" w:color="948A54" w:themeColor="background2" w:themeShade="80"/>
          </w:tcBorders>
          <w:vAlign w:val="center"/>
        </w:tcPr>
        <w:p w:rsidR="00590EC8" w:rsidRPr="008144BD" w:rsidRDefault="00590EC8" w:rsidP="008144BD">
          <w:pPr>
            <w:pStyle w:val="Nagwek"/>
            <w:rPr>
              <w:noProof/>
              <w:lang w:eastAsia="pl-PL"/>
            </w:rPr>
          </w:pPr>
          <w:r>
            <w:rPr>
              <w:noProof/>
              <w:lang w:eastAsia="pl-PL"/>
            </w:rPr>
            <w:drawing>
              <wp:inline distT="0" distB="0" distL="0" distR="0">
                <wp:extent cx="5457825" cy="519430"/>
                <wp:effectExtent l="0" t="0" r="9525" b="0"/>
                <wp:docPr id="32" name="Obraz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WSeu.jpg"/>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457825" cy="519430"/>
                        </a:xfrm>
                        <a:prstGeom prst="rect">
                          <a:avLst/>
                        </a:prstGeom>
                      </pic:spPr>
                    </pic:pic>
                  </a:graphicData>
                </a:graphic>
              </wp:inline>
            </w:drawing>
          </w:r>
        </w:p>
      </w:tc>
      <w:tc>
        <w:tcPr>
          <w:tcW w:w="3544" w:type="dxa"/>
          <w:tcBorders>
            <w:top w:val="single" w:sz="6" w:space="0" w:color="948A54" w:themeColor="background2" w:themeShade="80"/>
            <w:bottom w:val="single" w:sz="6" w:space="0" w:color="948A54" w:themeColor="background2" w:themeShade="80"/>
          </w:tcBorders>
          <w:vAlign w:val="center"/>
        </w:tcPr>
        <w:p w:rsidR="00590EC8" w:rsidRPr="008144BD" w:rsidRDefault="00590EC8" w:rsidP="008144BD">
          <w:pPr>
            <w:pStyle w:val="Nagwek"/>
            <w:rPr>
              <w:noProof/>
              <w:lang w:eastAsia="pl-PL"/>
            </w:rPr>
          </w:pPr>
        </w:p>
      </w:tc>
    </w:tr>
  </w:tbl>
  <w:p w:rsidR="00590EC8" w:rsidRPr="008144BD" w:rsidRDefault="00590EC8" w:rsidP="00C647DD">
    <w:pPr>
      <w:pStyle w:val="Nagwek"/>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661C81"/>
    <w:multiLevelType w:val="hybridMultilevel"/>
    <w:tmpl w:val="7FD23BBA"/>
    <w:lvl w:ilvl="0" w:tplc="09207E66">
      <w:numFmt w:val="bullet"/>
      <w:lvlText w:val="•"/>
      <w:lvlJc w:val="left"/>
      <w:pPr>
        <w:ind w:left="1145" w:hanging="360"/>
      </w:pPr>
      <w:rPr>
        <w:rFonts w:ascii="Times New Roman" w:eastAsia="SimSu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nsid w:val="0DB5117A"/>
    <w:multiLevelType w:val="hybridMultilevel"/>
    <w:tmpl w:val="BE5454A4"/>
    <w:lvl w:ilvl="0" w:tplc="04150001">
      <w:start w:val="1"/>
      <w:numFmt w:val="bullet"/>
      <w:lvlText w:val=""/>
      <w:lvlJc w:val="left"/>
      <w:pPr>
        <w:ind w:left="1428" w:hanging="360"/>
      </w:pPr>
      <w:rPr>
        <w:rFonts w:ascii="Symbol" w:hAnsi="Symbol" w:hint="default"/>
      </w:rPr>
    </w:lvl>
    <w:lvl w:ilvl="1" w:tplc="04150003">
      <w:start w:val="1"/>
      <w:numFmt w:val="bullet"/>
      <w:lvlText w:val="o"/>
      <w:lvlJc w:val="left"/>
      <w:pPr>
        <w:ind w:left="2148" w:hanging="360"/>
      </w:pPr>
      <w:rPr>
        <w:rFonts w:ascii="Courier New" w:hAnsi="Courier New" w:cs="Courier New" w:hint="default"/>
      </w:rPr>
    </w:lvl>
    <w:lvl w:ilvl="2" w:tplc="04150005">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2">
    <w:nsid w:val="0E47609F"/>
    <w:multiLevelType w:val="hybridMultilevel"/>
    <w:tmpl w:val="4218E5C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nsid w:val="0E656527"/>
    <w:multiLevelType w:val="hybridMultilevel"/>
    <w:tmpl w:val="ACFEF93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nsid w:val="0EF04287"/>
    <w:multiLevelType w:val="hybridMultilevel"/>
    <w:tmpl w:val="426EDDA0"/>
    <w:lvl w:ilvl="0" w:tplc="0415000F">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
    <w:nsid w:val="0FCA607B"/>
    <w:multiLevelType w:val="hybridMultilevel"/>
    <w:tmpl w:val="2322185A"/>
    <w:lvl w:ilvl="0" w:tplc="04150001">
      <w:start w:val="1"/>
      <w:numFmt w:val="bullet"/>
      <w:lvlText w:val=""/>
      <w:lvlJc w:val="left"/>
      <w:pPr>
        <w:ind w:left="1428" w:hanging="360"/>
      </w:pPr>
      <w:rPr>
        <w:rFonts w:ascii="Symbol" w:hAnsi="Symbol" w:hint="default"/>
      </w:rPr>
    </w:lvl>
    <w:lvl w:ilvl="1" w:tplc="04150003">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6">
    <w:nsid w:val="16365BBD"/>
    <w:multiLevelType w:val="multilevel"/>
    <w:tmpl w:val="02142838"/>
    <w:lvl w:ilvl="0">
      <w:start w:val="1"/>
      <w:numFmt w:val="decimal"/>
      <w:lvlText w:val="%1."/>
      <w:lvlJc w:val="left"/>
      <w:pPr>
        <w:ind w:left="1080" w:hanging="360"/>
      </w:pPr>
    </w:lvl>
    <w:lvl w:ilvl="1">
      <w:start w:val="3"/>
      <w:numFmt w:val="decimal"/>
      <w:isLgl/>
      <w:lvlText w:val="%1.%2."/>
      <w:lvlJc w:val="left"/>
      <w:pPr>
        <w:ind w:left="1605" w:hanging="765"/>
      </w:pPr>
      <w:rPr>
        <w:rFonts w:hint="default"/>
      </w:rPr>
    </w:lvl>
    <w:lvl w:ilvl="2">
      <w:start w:val="2"/>
      <w:numFmt w:val="decimal"/>
      <w:isLgl/>
      <w:lvlText w:val="%1.%2.%3."/>
      <w:lvlJc w:val="left"/>
      <w:pPr>
        <w:ind w:left="1725" w:hanging="765"/>
      </w:pPr>
      <w:rPr>
        <w:rFonts w:hint="default"/>
      </w:rPr>
    </w:lvl>
    <w:lvl w:ilvl="3">
      <w:start w:val="11"/>
      <w:numFmt w:val="decimal"/>
      <w:isLgl/>
      <w:lvlText w:val="%1.%2.%3.%4."/>
      <w:lvlJc w:val="left"/>
      <w:pPr>
        <w:ind w:left="1845" w:hanging="765"/>
      </w:pPr>
      <w:rPr>
        <w:rFonts w:hint="default"/>
      </w:rPr>
    </w:lvl>
    <w:lvl w:ilvl="4">
      <w:start w:val="1"/>
      <w:numFmt w:val="decimal"/>
      <w:isLgl/>
      <w:lvlText w:val="%1.%2.%3.%4.%5."/>
      <w:lvlJc w:val="left"/>
      <w:pPr>
        <w:ind w:left="2280" w:hanging="1080"/>
      </w:pPr>
      <w:rPr>
        <w:rFonts w:hint="default"/>
      </w:rPr>
    </w:lvl>
    <w:lvl w:ilvl="5">
      <w:start w:val="1"/>
      <w:numFmt w:val="decimal"/>
      <w:isLgl/>
      <w:lvlText w:val="%1.%2.%3.%4.%5.%6."/>
      <w:lvlJc w:val="left"/>
      <w:pPr>
        <w:ind w:left="240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00" w:hanging="1440"/>
      </w:pPr>
      <w:rPr>
        <w:rFonts w:hint="default"/>
      </w:rPr>
    </w:lvl>
    <w:lvl w:ilvl="8">
      <w:start w:val="1"/>
      <w:numFmt w:val="decimal"/>
      <w:isLgl/>
      <w:lvlText w:val="%1.%2.%3.%4.%5.%6.%7.%8.%9."/>
      <w:lvlJc w:val="left"/>
      <w:pPr>
        <w:ind w:left="3480" w:hanging="1800"/>
      </w:pPr>
      <w:rPr>
        <w:rFonts w:hint="default"/>
      </w:rPr>
    </w:lvl>
  </w:abstractNum>
  <w:abstractNum w:abstractNumId="7">
    <w:nsid w:val="16AF7C6F"/>
    <w:multiLevelType w:val="multilevel"/>
    <w:tmpl w:val="28EAE990"/>
    <w:lvl w:ilvl="0">
      <w:start w:val="3"/>
      <w:numFmt w:val="decimal"/>
      <w:lvlText w:val="%1."/>
      <w:lvlJc w:val="left"/>
      <w:pPr>
        <w:ind w:left="495" w:hanging="495"/>
      </w:pPr>
      <w:rPr>
        <w:rFonts w:hint="default"/>
      </w:rPr>
    </w:lvl>
    <w:lvl w:ilvl="1">
      <w:start w:val="5"/>
      <w:numFmt w:val="decimal"/>
      <w:lvlText w:val="%1.%2."/>
      <w:lvlJc w:val="left"/>
      <w:pPr>
        <w:ind w:left="1395" w:hanging="495"/>
      </w:pPr>
      <w:rPr>
        <w:rFonts w:hint="default"/>
      </w:rPr>
    </w:lvl>
    <w:lvl w:ilvl="2">
      <w:start w:val="1"/>
      <w:numFmt w:val="decimal"/>
      <w:lvlText w:val="2.3.%3"/>
      <w:lvlJc w:val="left"/>
      <w:pPr>
        <w:ind w:left="2520" w:hanging="720"/>
      </w:pPr>
      <w:rPr>
        <w:rFonts w:hint="default"/>
      </w:rPr>
    </w:lvl>
    <w:lvl w:ilvl="3">
      <w:start w:val="1"/>
      <w:numFmt w:val="decimal"/>
      <w:lvlText w:val="%1.%2.%3.%4."/>
      <w:lvlJc w:val="left"/>
      <w:pPr>
        <w:ind w:left="3420" w:hanging="72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580" w:hanging="108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7740" w:hanging="1440"/>
      </w:pPr>
      <w:rPr>
        <w:rFonts w:hint="default"/>
      </w:rPr>
    </w:lvl>
    <w:lvl w:ilvl="8">
      <w:start w:val="1"/>
      <w:numFmt w:val="decimal"/>
      <w:lvlText w:val="%1.%2.%3.%4.%5.%6.%7.%8.%9."/>
      <w:lvlJc w:val="left"/>
      <w:pPr>
        <w:ind w:left="9000" w:hanging="1800"/>
      </w:pPr>
      <w:rPr>
        <w:rFonts w:hint="default"/>
      </w:rPr>
    </w:lvl>
  </w:abstractNum>
  <w:abstractNum w:abstractNumId="8">
    <w:nsid w:val="1895418D"/>
    <w:multiLevelType w:val="hybridMultilevel"/>
    <w:tmpl w:val="F528BF54"/>
    <w:lvl w:ilvl="0" w:tplc="09207E66">
      <w:numFmt w:val="bullet"/>
      <w:lvlText w:val="•"/>
      <w:lvlJc w:val="left"/>
      <w:pPr>
        <w:ind w:left="1145" w:hanging="360"/>
      </w:pPr>
      <w:rPr>
        <w:rFonts w:ascii="Times New Roman" w:eastAsia="SimSun" w:hAnsi="Times New Roman" w:cs="Times New Roman"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nsid w:val="1EA428F4"/>
    <w:multiLevelType w:val="hybridMultilevel"/>
    <w:tmpl w:val="36CED3CA"/>
    <w:lvl w:ilvl="0" w:tplc="0415000F">
      <w:start w:val="1"/>
      <w:numFmt w:val="decimal"/>
      <w:lvlText w:val="%1."/>
      <w:lvlJc w:val="left"/>
      <w:pPr>
        <w:ind w:left="2160" w:hanging="360"/>
      </w:pPr>
    </w:lvl>
    <w:lvl w:ilvl="1" w:tplc="04150019" w:tentative="1">
      <w:start w:val="1"/>
      <w:numFmt w:val="lowerLetter"/>
      <w:lvlText w:val="%2."/>
      <w:lvlJc w:val="left"/>
      <w:pPr>
        <w:ind w:left="2880" w:hanging="360"/>
      </w:pPr>
    </w:lvl>
    <w:lvl w:ilvl="2" w:tplc="0415001B" w:tentative="1">
      <w:start w:val="1"/>
      <w:numFmt w:val="lowerRoman"/>
      <w:lvlText w:val="%3."/>
      <w:lvlJc w:val="right"/>
      <w:pPr>
        <w:ind w:left="3600" w:hanging="180"/>
      </w:pPr>
    </w:lvl>
    <w:lvl w:ilvl="3" w:tplc="0415000F" w:tentative="1">
      <w:start w:val="1"/>
      <w:numFmt w:val="decimal"/>
      <w:lvlText w:val="%4."/>
      <w:lvlJc w:val="left"/>
      <w:pPr>
        <w:ind w:left="4320" w:hanging="360"/>
      </w:pPr>
    </w:lvl>
    <w:lvl w:ilvl="4" w:tplc="04150019" w:tentative="1">
      <w:start w:val="1"/>
      <w:numFmt w:val="lowerLetter"/>
      <w:lvlText w:val="%5."/>
      <w:lvlJc w:val="left"/>
      <w:pPr>
        <w:ind w:left="5040" w:hanging="360"/>
      </w:pPr>
    </w:lvl>
    <w:lvl w:ilvl="5" w:tplc="0415001B" w:tentative="1">
      <w:start w:val="1"/>
      <w:numFmt w:val="lowerRoman"/>
      <w:lvlText w:val="%6."/>
      <w:lvlJc w:val="right"/>
      <w:pPr>
        <w:ind w:left="5760" w:hanging="180"/>
      </w:pPr>
    </w:lvl>
    <w:lvl w:ilvl="6" w:tplc="0415000F" w:tentative="1">
      <w:start w:val="1"/>
      <w:numFmt w:val="decimal"/>
      <w:lvlText w:val="%7."/>
      <w:lvlJc w:val="left"/>
      <w:pPr>
        <w:ind w:left="6480" w:hanging="360"/>
      </w:pPr>
    </w:lvl>
    <w:lvl w:ilvl="7" w:tplc="04150019" w:tentative="1">
      <w:start w:val="1"/>
      <w:numFmt w:val="lowerLetter"/>
      <w:lvlText w:val="%8."/>
      <w:lvlJc w:val="left"/>
      <w:pPr>
        <w:ind w:left="7200" w:hanging="360"/>
      </w:pPr>
    </w:lvl>
    <w:lvl w:ilvl="8" w:tplc="0415001B" w:tentative="1">
      <w:start w:val="1"/>
      <w:numFmt w:val="lowerRoman"/>
      <w:lvlText w:val="%9."/>
      <w:lvlJc w:val="right"/>
      <w:pPr>
        <w:ind w:left="7920" w:hanging="180"/>
      </w:pPr>
    </w:lvl>
  </w:abstractNum>
  <w:abstractNum w:abstractNumId="10">
    <w:nsid w:val="21FB5B2D"/>
    <w:multiLevelType w:val="multilevel"/>
    <w:tmpl w:val="0BB68E86"/>
    <w:lvl w:ilvl="0">
      <w:start w:val="1"/>
      <w:numFmt w:val="decimal"/>
      <w:lvlText w:val="%1."/>
      <w:lvlJc w:val="left"/>
      <w:pPr>
        <w:ind w:left="720" w:hanging="360"/>
      </w:pPr>
    </w:lvl>
    <w:lvl w:ilvl="1">
      <w:start w:val="3"/>
      <w:numFmt w:val="decimal"/>
      <w:isLgl/>
      <w:lvlText w:val="%1.%2."/>
      <w:lvlJc w:val="left"/>
      <w:pPr>
        <w:ind w:left="1365" w:hanging="765"/>
      </w:pPr>
      <w:rPr>
        <w:rFonts w:hint="default"/>
      </w:rPr>
    </w:lvl>
    <w:lvl w:ilvl="2">
      <w:start w:val="2"/>
      <w:numFmt w:val="decimal"/>
      <w:isLgl/>
      <w:lvlText w:val="%1.%2.%3."/>
      <w:lvlJc w:val="left"/>
      <w:pPr>
        <w:ind w:left="1605" w:hanging="765"/>
      </w:pPr>
      <w:rPr>
        <w:rFonts w:hint="default"/>
      </w:rPr>
    </w:lvl>
    <w:lvl w:ilvl="3">
      <w:start w:val="12"/>
      <w:numFmt w:val="decimal"/>
      <w:isLgl/>
      <w:lvlText w:val="%1.%2.%3.%4."/>
      <w:lvlJc w:val="left"/>
      <w:pPr>
        <w:ind w:left="1845" w:hanging="765"/>
      </w:pPr>
      <w:rPr>
        <w:rFonts w:hint="default"/>
      </w:rPr>
    </w:lvl>
    <w:lvl w:ilvl="4">
      <w:start w:val="1"/>
      <w:numFmt w:val="decimal"/>
      <w:isLgl/>
      <w:lvlText w:val="%1.%2.%3.%4.%5."/>
      <w:lvlJc w:val="left"/>
      <w:pPr>
        <w:ind w:left="2400" w:hanging="1080"/>
      </w:pPr>
      <w:rPr>
        <w:rFonts w:hint="default"/>
      </w:rPr>
    </w:lvl>
    <w:lvl w:ilvl="5">
      <w:start w:val="1"/>
      <w:numFmt w:val="decimal"/>
      <w:isLgl/>
      <w:lvlText w:val="%1.%2.%3.%4.%5.%6."/>
      <w:lvlJc w:val="left"/>
      <w:pPr>
        <w:ind w:left="2640" w:hanging="1080"/>
      </w:pPr>
      <w:rPr>
        <w:rFonts w:hint="default"/>
      </w:rPr>
    </w:lvl>
    <w:lvl w:ilvl="6">
      <w:start w:val="1"/>
      <w:numFmt w:val="decimal"/>
      <w:isLgl/>
      <w:lvlText w:val="%1.%2.%3.%4.%5.%6.%7."/>
      <w:lvlJc w:val="left"/>
      <w:pPr>
        <w:ind w:left="3240" w:hanging="1440"/>
      </w:pPr>
      <w:rPr>
        <w:rFonts w:hint="default"/>
      </w:rPr>
    </w:lvl>
    <w:lvl w:ilvl="7">
      <w:start w:val="1"/>
      <w:numFmt w:val="decimal"/>
      <w:isLgl/>
      <w:lvlText w:val="%1.%2.%3.%4.%5.%6.%7.%8."/>
      <w:lvlJc w:val="left"/>
      <w:pPr>
        <w:ind w:left="3480" w:hanging="1440"/>
      </w:pPr>
      <w:rPr>
        <w:rFonts w:hint="default"/>
      </w:rPr>
    </w:lvl>
    <w:lvl w:ilvl="8">
      <w:start w:val="1"/>
      <w:numFmt w:val="decimal"/>
      <w:isLgl/>
      <w:lvlText w:val="%1.%2.%3.%4.%5.%6.%7.%8.%9."/>
      <w:lvlJc w:val="left"/>
      <w:pPr>
        <w:ind w:left="4080" w:hanging="1800"/>
      </w:pPr>
      <w:rPr>
        <w:rFonts w:hint="default"/>
      </w:rPr>
    </w:lvl>
  </w:abstractNum>
  <w:abstractNum w:abstractNumId="11">
    <w:nsid w:val="264B4D86"/>
    <w:multiLevelType w:val="multilevel"/>
    <w:tmpl w:val="9EE05D80"/>
    <w:lvl w:ilvl="0">
      <w:start w:val="1"/>
      <w:numFmt w:val="decimal"/>
      <w:lvlText w:val="%1."/>
      <w:lvlJc w:val="left"/>
      <w:pPr>
        <w:ind w:left="720" w:hanging="360"/>
      </w:pPr>
    </w:lvl>
    <w:lvl w:ilvl="1">
      <w:start w:val="3"/>
      <w:numFmt w:val="decimal"/>
      <w:isLgl/>
      <w:lvlText w:val="%1.%2"/>
      <w:lvlJc w:val="left"/>
      <w:pPr>
        <w:ind w:left="1320" w:hanging="600"/>
      </w:pPr>
      <w:rPr>
        <w:rFonts w:hint="default"/>
      </w:rPr>
    </w:lvl>
    <w:lvl w:ilvl="2">
      <w:start w:val="7"/>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2">
    <w:nsid w:val="30223A2E"/>
    <w:multiLevelType w:val="multilevel"/>
    <w:tmpl w:val="04C8EFCA"/>
    <w:lvl w:ilvl="0">
      <w:start w:val="3"/>
      <w:numFmt w:val="decimal"/>
      <w:lvlText w:val="%1."/>
      <w:lvlJc w:val="left"/>
      <w:pPr>
        <w:ind w:left="360" w:hanging="360"/>
      </w:pPr>
      <w:rPr>
        <w:rFonts w:hint="default"/>
      </w:rPr>
    </w:lvl>
    <w:lvl w:ilvl="1">
      <w:start w:val="1"/>
      <w:numFmt w:val="decimal"/>
      <w:pStyle w:val="Nagwek2"/>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pStyle w:val="Nagwek4"/>
      <w:lvlText w:val="2.3.7.%4"/>
      <w:lvlJc w:val="left"/>
      <w:pPr>
        <w:ind w:left="1728" w:hanging="648"/>
      </w:pPr>
      <w:rPr>
        <w:rFonts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4">
      <w:start w:val="1"/>
      <w:numFmt w:val="decimal"/>
      <w:lvlText w:val="%5%1.%2.7.%4"/>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nsid w:val="31361E50"/>
    <w:multiLevelType w:val="hybridMultilevel"/>
    <w:tmpl w:val="33C8CD24"/>
    <w:lvl w:ilvl="0" w:tplc="04150001">
      <w:start w:val="1"/>
      <w:numFmt w:val="bullet"/>
      <w:lvlText w:val=""/>
      <w:lvlJc w:val="left"/>
      <w:pPr>
        <w:ind w:left="1480" w:hanging="360"/>
      </w:pPr>
      <w:rPr>
        <w:rFonts w:ascii="Symbol" w:hAnsi="Symbol" w:hint="default"/>
      </w:rPr>
    </w:lvl>
    <w:lvl w:ilvl="1" w:tplc="04150003" w:tentative="1">
      <w:start w:val="1"/>
      <w:numFmt w:val="bullet"/>
      <w:lvlText w:val="o"/>
      <w:lvlJc w:val="left"/>
      <w:pPr>
        <w:ind w:left="2200" w:hanging="360"/>
      </w:pPr>
      <w:rPr>
        <w:rFonts w:ascii="Courier New" w:hAnsi="Courier New" w:cs="Courier New" w:hint="default"/>
      </w:rPr>
    </w:lvl>
    <w:lvl w:ilvl="2" w:tplc="04150005" w:tentative="1">
      <w:start w:val="1"/>
      <w:numFmt w:val="bullet"/>
      <w:lvlText w:val=""/>
      <w:lvlJc w:val="left"/>
      <w:pPr>
        <w:ind w:left="2920" w:hanging="360"/>
      </w:pPr>
      <w:rPr>
        <w:rFonts w:ascii="Wingdings" w:hAnsi="Wingdings" w:hint="default"/>
      </w:rPr>
    </w:lvl>
    <w:lvl w:ilvl="3" w:tplc="04150001" w:tentative="1">
      <w:start w:val="1"/>
      <w:numFmt w:val="bullet"/>
      <w:lvlText w:val=""/>
      <w:lvlJc w:val="left"/>
      <w:pPr>
        <w:ind w:left="3640" w:hanging="360"/>
      </w:pPr>
      <w:rPr>
        <w:rFonts w:ascii="Symbol" w:hAnsi="Symbol" w:hint="default"/>
      </w:rPr>
    </w:lvl>
    <w:lvl w:ilvl="4" w:tplc="04150003" w:tentative="1">
      <w:start w:val="1"/>
      <w:numFmt w:val="bullet"/>
      <w:lvlText w:val="o"/>
      <w:lvlJc w:val="left"/>
      <w:pPr>
        <w:ind w:left="4360" w:hanging="360"/>
      </w:pPr>
      <w:rPr>
        <w:rFonts w:ascii="Courier New" w:hAnsi="Courier New" w:cs="Courier New" w:hint="default"/>
      </w:rPr>
    </w:lvl>
    <w:lvl w:ilvl="5" w:tplc="04150005" w:tentative="1">
      <w:start w:val="1"/>
      <w:numFmt w:val="bullet"/>
      <w:lvlText w:val=""/>
      <w:lvlJc w:val="left"/>
      <w:pPr>
        <w:ind w:left="5080" w:hanging="360"/>
      </w:pPr>
      <w:rPr>
        <w:rFonts w:ascii="Wingdings" w:hAnsi="Wingdings" w:hint="default"/>
      </w:rPr>
    </w:lvl>
    <w:lvl w:ilvl="6" w:tplc="04150001" w:tentative="1">
      <w:start w:val="1"/>
      <w:numFmt w:val="bullet"/>
      <w:lvlText w:val=""/>
      <w:lvlJc w:val="left"/>
      <w:pPr>
        <w:ind w:left="5800" w:hanging="360"/>
      </w:pPr>
      <w:rPr>
        <w:rFonts w:ascii="Symbol" w:hAnsi="Symbol" w:hint="default"/>
      </w:rPr>
    </w:lvl>
    <w:lvl w:ilvl="7" w:tplc="04150003" w:tentative="1">
      <w:start w:val="1"/>
      <w:numFmt w:val="bullet"/>
      <w:lvlText w:val="o"/>
      <w:lvlJc w:val="left"/>
      <w:pPr>
        <w:ind w:left="6520" w:hanging="360"/>
      </w:pPr>
      <w:rPr>
        <w:rFonts w:ascii="Courier New" w:hAnsi="Courier New" w:cs="Courier New" w:hint="default"/>
      </w:rPr>
    </w:lvl>
    <w:lvl w:ilvl="8" w:tplc="04150005" w:tentative="1">
      <w:start w:val="1"/>
      <w:numFmt w:val="bullet"/>
      <w:lvlText w:val=""/>
      <w:lvlJc w:val="left"/>
      <w:pPr>
        <w:ind w:left="7240" w:hanging="360"/>
      </w:pPr>
      <w:rPr>
        <w:rFonts w:ascii="Wingdings" w:hAnsi="Wingdings" w:hint="default"/>
      </w:rPr>
    </w:lvl>
  </w:abstractNum>
  <w:abstractNum w:abstractNumId="14">
    <w:nsid w:val="33B727B9"/>
    <w:multiLevelType w:val="hybridMultilevel"/>
    <w:tmpl w:val="499C36F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nsid w:val="341967EA"/>
    <w:multiLevelType w:val="hybridMultilevel"/>
    <w:tmpl w:val="EB468F5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nsid w:val="3A2C6E0D"/>
    <w:multiLevelType w:val="hybridMultilevel"/>
    <w:tmpl w:val="8416C1B0"/>
    <w:lvl w:ilvl="0" w:tplc="04150001">
      <w:start w:val="1"/>
      <w:numFmt w:val="bullet"/>
      <w:lvlText w:val=""/>
      <w:lvlJc w:val="left"/>
      <w:pPr>
        <w:ind w:left="1480" w:hanging="360"/>
      </w:pPr>
      <w:rPr>
        <w:rFonts w:ascii="Symbol" w:hAnsi="Symbol" w:hint="default"/>
      </w:rPr>
    </w:lvl>
    <w:lvl w:ilvl="1" w:tplc="04150003" w:tentative="1">
      <w:start w:val="1"/>
      <w:numFmt w:val="bullet"/>
      <w:lvlText w:val="o"/>
      <w:lvlJc w:val="left"/>
      <w:pPr>
        <w:ind w:left="2200" w:hanging="360"/>
      </w:pPr>
      <w:rPr>
        <w:rFonts w:ascii="Courier New" w:hAnsi="Courier New" w:cs="Courier New" w:hint="default"/>
      </w:rPr>
    </w:lvl>
    <w:lvl w:ilvl="2" w:tplc="04150005" w:tentative="1">
      <w:start w:val="1"/>
      <w:numFmt w:val="bullet"/>
      <w:lvlText w:val=""/>
      <w:lvlJc w:val="left"/>
      <w:pPr>
        <w:ind w:left="2920" w:hanging="360"/>
      </w:pPr>
      <w:rPr>
        <w:rFonts w:ascii="Wingdings" w:hAnsi="Wingdings" w:hint="default"/>
      </w:rPr>
    </w:lvl>
    <w:lvl w:ilvl="3" w:tplc="04150001" w:tentative="1">
      <w:start w:val="1"/>
      <w:numFmt w:val="bullet"/>
      <w:lvlText w:val=""/>
      <w:lvlJc w:val="left"/>
      <w:pPr>
        <w:ind w:left="3640" w:hanging="360"/>
      </w:pPr>
      <w:rPr>
        <w:rFonts w:ascii="Symbol" w:hAnsi="Symbol" w:hint="default"/>
      </w:rPr>
    </w:lvl>
    <w:lvl w:ilvl="4" w:tplc="04150003" w:tentative="1">
      <w:start w:val="1"/>
      <w:numFmt w:val="bullet"/>
      <w:lvlText w:val="o"/>
      <w:lvlJc w:val="left"/>
      <w:pPr>
        <w:ind w:left="4360" w:hanging="360"/>
      </w:pPr>
      <w:rPr>
        <w:rFonts w:ascii="Courier New" w:hAnsi="Courier New" w:cs="Courier New" w:hint="default"/>
      </w:rPr>
    </w:lvl>
    <w:lvl w:ilvl="5" w:tplc="04150005" w:tentative="1">
      <w:start w:val="1"/>
      <w:numFmt w:val="bullet"/>
      <w:lvlText w:val=""/>
      <w:lvlJc w:val="left"/>
      <w:pPr>
        <w:ind w:left="5080" w:hanging="360"/>
      </w:pPr>
      <w:rPr>
        <w:rFonts w:ascii="Wingdings" w:hAnsi="Wingdings" w:hint="default"/>
      </w:rPr>
    </w:lvl>
    <w:lvl w:ilvl="6" w:tplc="04150001" w:tentative="1">
      <w:start w:val="1"/>
      <w:numFmt w:val="bullet"/>
      <w:lvlText w:val=""/>
      <w:lvlJc w:val="left"/>
      <w:pPr>
        <w:ind w:left="5800" w:hanging="360"/>
      </w:pPr>
      <w:rPr>
        <w:rFonts w:ascii="Symbol" w:hAnsi="Symbol" w:hint="default"/>
      </w:rPr>
    </w:lvl>
    <w:lvl w:ilvl="7" w:tplc="04150003" w:tentative="1">
      <w:start w:val="1"/>
      <w:numFmt w:val="bullet"/>
      <w:lvlText w:val="o"/>
      <w:lvlJc w:val="left"/>
      <w:pPr>
        <w:ind w:left="6520" w:hanging="360"/>
      </w:pPr>
      <w:rPr>
        <w:rFonts w:ascii="Courier New" w:hAnsi="Courier New" w:cs="Courier New" w:hint="default"/>
      </w:rPr>
    </w:lvl>
    <w:lvl w:ilvl="8" w:tplc="04150005" w:tentative="1">
      <w:start w:val="1"/>
      <w:numFmt w:val="bullet"/>
      <w:lvlText w:val=""/>
      <w:lvlJc w:val="left"/>
      <w:pPr>
        <w:ind w:left="7240" w:hanging="360"/>
      </w:pPr>
      <w:rPr>
        <w:rFonts w:ascii="Wingdings" w:hAnsi="Wingdings" w:hint="default"/>
      </w:rPr>
    </w:lvl>
  </w:abstractNum>
  <w:abstractNum w:abstractNumId="17">
    <w:nsid w:val="3CB530ED"/>
    <w:multiLevelType w:val="multilevel"/>
    <w:tmpl w:val="5A3AE802"/>
    <w:lvl w:ilvl="0">
      <w:start w:val="3"/>
      <w:numFmt w:val="decimal"/>
      <w:lvlText w:val="%1."/>
      <w:lvlJc w:val="left"/>
      <w:pPr>
        <w:ind w:left="495" w:hanging="495"/>
      </w:pPr>
      <w:rPr>
        <w:rFonts w:hint="default"/>
      </w:rPr>
    </w:lvl>
    <w:lvl w:ilvl="1">
      <w:start w:val="5"/>
      <w:numFmt w:val="decimal"/>
      <w:lvlText w:val="%1.%2."/>
      <w:lvlJc w:val="left"/>
      <w:pPr>
        <w:ind w:left="855" w:hanging="495"/>
      </w:pPr>
      <w:rPr>
        <w:rFonts w:hint="default"/>
      </w:rPr>
    </w:lvl>
    <w:lvl w:ilvl="2">
      <w:start w:val="1"/>
      <w:numFmt w:val="decimal"/>
      <w:pStyle w:val="Nagwek3"/>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8">
    <w:nsid w:val="3F1D6B42"/>
    <w:multiLevelType w:val="multilevel"/>
    <w:tmpl w:val="1D8274D4"/>
    <w:lvl w:ilvl="0">
      <w:start w:val="1"/>
      <w:numFmt w:val="decimal"/>
      <w:pStyle w:val="Nagwek1"/>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nsid w:val="42602570"/>
    <w:multiLevelType w:val="hybridMultilevel"/>
    <w:tmpl w:val="F09C355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nsid w:val="45CD065D"/>
    <w:multiLevelType w:val="multilevel"/>
    <w:tmpl w:val="A9B64550"/>
    <w:lvl w:ilvl="0">
      <w:start w:val="3"/>
      <w:numFmt w:val="decimal"/>
      <w:lvlText w:val="%1."/>
      <w:lvlJc w:val="left"/>
      <w:pPr>
        <w:ind w:left="495" w:hanging="495"/>
      </w:pPr>
      <w:rPr>
        <w:rFonts w:hint="default"/>
      </w:rPr>
    </w:lvl>
    <w:lvl w:ilvl="1">
      <w:start w:val="3"/>
      <w:numFmt w:val="decimal"/>
      <w:lvlText w:val="%1.%2."/>
      <w:lvlJc w:val="left"/>
      <w:pPr>
        <w:ind w:left="855" w:hanging="495"/>
      </w:pPr>
      <w:rPr>
        <w:rFonts w:hint="default"/>
      </w:rPr>
    </w:lvl>
    <w:lvl w:ilvl="2">
      <w:start w:val="4"/>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1">
    <w:nsid w:val="47C62E6B"/>
    <w:multiLevelType w:val="hybridMultilevel"/>
    <w:tmpl w:val="D95C52F2"/>
    <w:lvl w:ilvl="0" w:tplc="04150001">
      <w:start w:val="1"/>
      <w:numFmt w:val="bullet"/>
      <w:lvlText w:val=""/>
      <w:lvlJc w:val="left"/>
      <w:pPr>
        <w:ind w:left="2136" w:hanging="360"/>
      </w:pPr>
      <w:rPr>
        <w:rFonts w:ascii="Symbol" w:hAnsi="Symbol" w:hint="default"/>
      </w:rPr>
    </w:lvl>
    <w:lvl w:ilvl="1" w:tplc="04150003" w:tentative="1">
      <w:start w:val="1"/>
      <w:numFmt w:val="bullet"/>
      <w:lvlText w:val="o"/>
      <w:lvlJc w:val="left"/>
      <w:pPr>
        <w:ind w:left="2856" w:hanging="360"/>
      </w:pPr>
      <w:rPr>
        <w:rFonts w:ascii="Courier New" w:hAnsi="Courier New" w:cs="Courier New" w:hint="default"/>
      </w:rPr>
    </w:lvl>
    <w:lvl w:ilvl="2" w:tplc="04150005" w:tentative="1">
      <w:start w:val="1"/>
      <w:numFmt w:val="bullet"/>
      <w:lvlText w:val=""/>
      <w:lvlJc w:val="left"/>
      <w:pPr>
        <w:ind w:left="3576" w:hanging="360"/>
      </w:pPr>
      <w:rPr>
        <w:rFonts w:ascii="Wingdings" w:hAnsi="Wingdings" w:hint="default"/>
      </w:rPr>
    </w:lvl>
    <w:lvl w:ilvl="3" w:tplc="04150001" w:tentative="1">
      <w:start w:val="1"/>
      <w:numFmt w:val="bullet"/>
      <w:lvlText w:val=""/>
      <w:lvlJc w:val="left"/>
      <w:pPr>
        <w:ind w:left="4296" w:hanging="360"/>
      </w:pPr>
      <w:rPr>
        <w:rFonts w:ascii="Symbol" w:hAnsi="Symbol" w:hint="default"/>
      </w:rPr>
    </w:lvl>
    <w:lvl w:ilvl="4" w:tplc="04150003" w:tentative="1">
      <w:start w:val="1"/>
      <w:numFmt w:val="bullet"/>
      <w:lvlText w:val="o"/>
      <w:lvlJc w:val="left"/>
      <w:pPr>
        <w:ind w:left="5016" w:hanging="360"/>
      </w:pPr>
      <w:rPr>
        <w:rFonts w:ascii="Courier New" w:hAnsi="Courier New" w:cs="Courier New" w:hint="default"/>
      </w:rPr>
    </w:lvl>
    <w:lvl w:ilvl="5" w:tplc="04150005" w:tentative="1">
      <w:start w:val="1"/>
      <w:numFmt w:val="bullet"/>
      <w:lvlText w:val=""/>
      <w:lvlJc w:val="left"/>
      <w:pPr>
        <w:ind w:left="5736" w:hanging="360"/>
      </w:pPr>
      <w:rPr>
        <w:rFonts w:ascii="Wingdings" w:hAnsi="Wingdings" w:hint="default"/>
      </w:rPr>
    </w:lvl>
    <w:lvl w:ilvl="6" w:tplc="04150001" w:tentative="1">
      <w:start w:val="1"/>
      <w:numFmt w:val="bullet"/>
      <w:lvlText w:val=""/>
      <w:lvlJc w:val="left"/>
      <w:pPr>
        <w:ind w:left="6456" w:hanging="360"/>
      </w:pPr>
      <w:rPr>
        <w:rFonts w:ascii="Symbol" w:hAnsi="Symbol" w:hint="default"/>
      </w:rPr>
    </w:lvl>
    <w:lvl w:ilvl="7" w:tplc="04150003" w:tentative="1">
      <w:start w:val="1"/>
      <w:numFmt w:val="bullet"/>
      <w:lvlText w:val="o"/>
      <w:lvlJc w:val="left"/>
      <w:pPr>
        <w:ind w:left="7176" w:hanging="360"/>
      </w:pPr>
      <w:rPr>
        <w:rFonts w:ascii="Courier New" w:hAnsi="Courier New" w:cs="Courier New" w:hint="default"/>
      </w:rPr>
    </w:lvl>
    <w:lvl w:ilvl="8" w:tplc="04150005" w:tentative="1">
      <w:start w:val="1"/>
      <w:numFmt w:val="bullet"/>
      <w:lvlText w:val=""/>
      <w:lvlJc w:val="left"/>
      <w:pPr>
        <w:ind w:left="7896" w:hanging="360"/>
      </w:pPr>
      <w:rPr>
        <w:rFonts w:ascii="Wingdings" w:hAnsi="Wingdings" w:hint="default"/>
      </w:rPr>
    </w:lvl>
  </w:abstractNum>
  <w:abstractNum w:abstractNumId="22">
    <w:nsid w:val="486814E4"/>
    <w:multiLevelType w:val="hybridMultilevel"/>
    <w:tmpl w:val="6882DB64"/>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23">
    <w:nsid w:val="4E833F00"/>
    <w:multiLevelType w:val="hybridMultilevel"/>
    <w:tmpl w:val="36CED3CA"/>
    <w:lvl w:ilvl="0" w:tplc="0415000F">
      <w:start w:val="1"/>
      <w:numFmt w:val="decimal"/>
      <w:lvlText w:val="%1."/>
      <w:lvlJc w:val="left"/>
      <w:pPr>
        <w:ind w:left="2160" w:hanging="360"/>
      </w:pPr>
    </w:lvl>
    <w:lvl w:ilvl="1" w:tplc="04150019" w:tentative="1">
      <w:start w:val="1"/>
      <w:numFmt w:val="lowerLetter"/>
      <w:lvlText w:val="%2."/>
      <w:lvlJc w:val="left"/>
      <w:pPr>
        <w:ind w:left="2880" w:hanging="360"/>
      </w:pPr>
    </w:lvl>
    <w:lvl w:ilvl="2" w:tplc="0415001B" w:tentative="1">
      <w:start w:val="1"/>
      <w:numFmt w:val="lowerRoman"/>
      <w:lvlText w:val="%3."/>
      <w:lvlJc w:val="right"/>
      <w:pPr>
        <w:ind w:left="3600" w:hanging="180"/>
      </w:pPr>
    </w:lvl>
    <w:lvl w:ilvl="3" w:tplc="0415000F" w:tentative="1">
      <w:start w:val="1"/>
      <w:numFmt w:val="decimal"/>
      <w:lvlText w:val="%4."/>
      <w:lvlJc w:val="left"/>
      <w:pPr>
        <w:ind w:left="4320" w:hanging="360"/>
      </w:pPr>
    </w:lvl>
    <w:lvl w:ilvl="4" w:tplc="04150019" w:tentative="1">
      <w:start w:val="1"/>
      <w:numFmt w:val="lowerLetter"/>
      <w:lvlText w:val="%5."/>
      <w:lvlJc w:val="left"/>
      <w:pPr>
        <w:ind w:left="5040" w:hanging="360"/>
      </w:pPr>
    </w:lvl>
    <w:lvl w:ilvl="5" w:tplc="0415001B" w:tentative="1">
      <w:start w:val="1"/>
      <w:numFmt w:val="lowerRoman"/>
      <w:lvlText w:val="%6."/>
      <w:lvlJc w:val="right"/>
      <w:pPr>
        <w:ind w:left="5760" w:hanging="180"/>
      </w:pPr>
    </w:lvl>
    <w:lvl w:ilvl="6" w:tplc="0415000F" w:tentative="1">
      <w:start w:val="1"/>
      <w:numFmt w:val="decimal"/>
      <w:lvlText w:val="%7."/>
      <w:lvlJc w:val="left"/>
      <w:pPr>
        <w:ind w:left="6480" w:hanging="360"/>
      </w:pPr>
    </w:lvl>
    <w:lvl w:ilvl="7" w:tplc="04150019" w:tentative="1">
      <w:start w:val="1"/>
      <w:numFmt w:val="lowerLetter"/>
      <w:lvlText w:val="%8."/>
      <w:lvlJc w:val="left"/>
      <w:pPr>
        <w:ind w:left="7200" w:hanging="360"/>
      </w:pPr>
    </w:lvl>
    <w:lvl w:ilvl="8" w:tplc="0415001B" w:tentative="1">
      <w:start w:val="1"/>
      <w:numFmt w:val="lowerRoman"/>
      <w:lvlText w:val="%9."/>
      <w:lvlJc w:val="right"/>
      <w:pPr>
        <w:ind w:left="7920" w:hanging="180"/>
      </w:pPr>
    </w:lvl>
  </w:abstractNum>
  <w:abstractNum w:abstractNumId="24">
    <w:nsid w:val="4E9164CA"/>
    <w:multiLevelType w:val="hybridMultilevel"/>
    <w:tmpl w:val="36CED3CA"/>
    <w:lvl w:ilvl="0" w:tplc="0415000F">
      <w:start w:val="1"/>
      <w:numFmt w:val="decimal"/>
      <w:lvlText w:val="%1."/>
      <w:lvlJc w:val="left"/>
      <w:pPr>
        <w:ind w:left="2160" w:hanging="360"/>
      </w:pPr>
    </w:lvl>
    <w:lvl w:ilvl="1" w:tplc="04150019" w:tentative="1">
      <w:start w:val="1"/>
      <w:numFmt w:val="lowerLetter"/>
      <w:lvlText w:val="%2."/>
      <w:lvlJc w:val="left"/>
      <w:pPr>
        <w:ind w:left="2880" w:hanging="360"/>
      </w:pPr>
    </w:lvl>
    <w:lvl w:ilvl="2" w:tplc="0415001B">
      <w:start w:val="1"/>
      <w:numFmt w:val="lowerRoman"/>
      <w:lvlText w:val="%3."/>
      <w:lvlJc w:val="right"/>
      <w:pPr>
        <w:ind w:left="3600" w:hanging="180"/>
      </w:pPr>
    </w:lvl>
    <w:lvl w:ilvl="3" w:tplc="0415000F" w:tentative="1">
      <w:start w:val="1"/>
      <w:numFmt w:val="decimal"/>
      <w:lvlText w:val="%4."/>
      <w:lvlJc w:val="left"/>
      <w:pPr>
        <w:ind w:left="4320" w:hanging="360"/>
      </w:pPr>
    </w:lvl>
    <w:lvl w:ilvl="4" w:tplc="04150019" w:tentative="1">
      <w:start w:val="1"/>
      <w:numFmt w:val="lowerLetter"/>
      <w:lvlText w:val="%5."/>
      <w:lvlJc w:val="left"/>
      <w:pPr>
        <w:ind w:left="5040" w:hanging="360"/>
      </w:pPr>
    </w:lvl>
    <w:lvl w:ilvl="5" w:tplc="0415001B" w:tentative="1">
      <w:start w:val="1"/>
      <w:numFmt w:val="lowerRoman"/>
      <w:lvlText w:val="%6."/>
      <w:lvlJc w:val="right"/>
      <w:pPr>
        <w:ind w:left="5760" w:hanging="180"/>
      </w:pPr>
    </w:lvl>
    <w:lvl w:ilvl="6" w:tplc="0415000F" w:tentative="1">
      <w:start w:val="1"/>
      <w:numFmt w:val="decimal"/>
      <w:lvlText w:val="%7."/>
      <w:lvlJc w:val="left"/>
      <w:pPr>
        <w:ind w:left="6480" w:hanging="360"/>
      </w:pPr>
    </w:lvl>
    <w:lvl w:ilvl="7" w:tplc="04150019" w:tentative="1">
      <w:start w:val="1"/>
      <w:numFmt w:val="lowerLetter"/>
      <w:lvlText w:val="%8."/>
      <w:lvlJc w:val="left"/>
      <w:pPr>
        <w:ind w:left="7200" w:hanging="360"/>
      </w:pPr>
    </w:lvl>
    <w:lvl w:ilvl="8" w:tplc="0415001B" w:tentative="1">
      <w:start w:val="1"/>
      <w:numFmt w:val="lowerRoman"/>
      <w:lvlText w:val="%9."/>
      <w:lvlJc w:val="right"/>
      <w:pPr>
        <w:ind w:left="7920" w:hanging="180"/>
      </w:pPr>
    </w:lvl>
  </w:abstractNum>
  <w:abstractNum w:abstractNumId="25">
    <w:nsid w:val="4FA41DDF"/>
    <w:multiLevelType w:val="hybridMultilevel"/>
    <w:tmpl w:val="36CED3CA"/>
    <w:lvl w:ilvl="0" w:tplc="0415000F">
      <w:start w:val="1"/>
      <w:numFmt w:val="decimal"/>
      <w:lvlText w:val="%1."/>
      <w:lvlJc w:val="left"/>
      <w:pPr>
        <w:ind w:left="2160" w:hanging="360"/>
      </w:pPr>
    </w:lvl>
    <w:lvl w:ilvl="1" w:tplc="04150019" w:tentative="1">
      <w:start w:val="1"/>
      <w:numFmt w:val="lowerLetter"/>
      <w:lvlText w:val="%2."/>
      <w:lvlJc w:val="left"/>
      <w:pPr>
        <w:ind w:left="2880" w:hanging="360"/>
      </w:pPr>
    </w:lvl>
    <w:lvl w:ilvl="2" w:tplc="0415001B" w:tentative="1">
      <w:start w:val="1"/>
      <w:numFmt w:val="lowerRoman"/>
      <w:lvlText w:val="%3."/>
      <w:lvlJc w:val="right"/>
      <w:pPr>
        <w:ind w:left="3600" w:hanging="180"/>
      </w:pPr>
    </w:lvl>
    <w:lvl w:ilvl="3" w:tplc="0415000F" w:tentative="1">
      <w:start w:val="1"/>
      <w:numFmt w:val="decimal"/>
      <w:lvlText w:val="%4."/>
      <w:lvlJc w:val="left"/>
      <w:pPr>
        <w:ind w:left="4320" w:hanging="360"/>
      </w:pPr>
    </w:lvl>
    <w:lvl w:ilvl="4" w:tplc="04150019" w:tentative="1">
      <w:start w:val="1"/>
      <w:numFmt w:val="lowerLetter"/>
      <w:lvlText w:val="%5."/>
      <w:lvlJc w:val="left"/>
      <w:pPr>
        <w:ind w:left="5040" w:hanging="360"/>
      </w:pPr>
    </w:lvl>
    <w:lvl w:ilvl="5" w:tplc="0415001B" w:tentative="1">
      <w:start w:val="1"/>
      <w:numFmt w:val="lowerRoman"/>
      <w:lvlText w:val="%6."/>
      <w:lvlJc w:val="right"/>
      <w:pPr>
        <w:ind w:left="5760" w:hanging="180"/>
      </w:pPr>
    </w:lvl>
    <w:lvl w:ilvl="6" w:tplc="0415000F" w:tentative="1">
      <w:start w:val="1"/>
      <w:numFmt w:val="decimal"/>
      <w:lvlText w:val="%7."/>
      <w:lvlJc w:val="left"/>
      <w:pPr>
        <w:ind w:left="6480" w:hanging="360"/>
      </w:pPr>
    </w:lvl>
    <w:lvl w:ilvl="7" w:tplc="04150019" w:tentative="1">
      <w:start w:val="1"/>
      <w:numFmt w:val="lowerLetter"/>
      <w:lvlText w:val="%8."/>
      <w:lvlJc w:val="left"/>
      <w:pPr>
        <w:ind w:left="7200" w:hanging="360"/>
      </w:pPr>
    </w:lvl>
    <w:lvl w:ilvl="8" w:tplc="0415001B" w:tentative="1">
      <w:start w:val="1"/>
      <w:numFmt w:val="lowerRoman"/>
      <w:lvlText w:val="%9."/>
      <w:lvlJc w:val="right"/>
      <w:pPr>
        <w:ind w:left="7920" w:hanging="180"/>
      </w:pPr>
    </w:lvl>
  </w:abstractNum>
  <w:abstractNum w:abstractNumId="26">
    <w:nsid w:val="50E82564"/>
    <w:multiLevelType w:val="hybridMultilevel"/>
    <w:tmpl w:val="3B5CCCE6"/>
    <w:lvl w:ilvl="0" w:tplc="04150001">
      <w:start w:val="1"/>
      <w:numFmt w:val="bullet"/>
      <w:lvlText w:val=""/>
      <w:lvlJc w:val="left"/>
      <w:pPr>
        <w:ind w:left="1428" w:hanging="360"/>
      </w:pPr>
      <w:rPr>
        <w:rFonts w:ascii="Symbol" w:hAnsi="Symbol" w:hint="default"/>
      </w:rPr>
    </w:lvl>
    <w:lvl w:ilvl="1" w:tplc="04150003">
      <w:start w:val="1"/>
      <w:numFmt w:val="bullet"/>
      <w:lvlText w:val="o"/>
      <w:lvlJc w:val="left"/>
      <w:pPr>
        <w:ind w:left="2148" w:hanging="360"/>
      </w:pPr>
      <w:rPr>
        <w:rFonts w:ascii="Courier New" w:hAnsi="Courier New" w:cs="Courier New" w:hint="default"/>
      </w:rPr>
    </w:lvl>
    <w:lvl w:ilvl="2" w:tplc="04150005">
      <w:start w:val="1"/>
      <w:numFmt w:val="bullet"/>
      <w:lvlText w:val=""/>
      <w:lvlJc w:val="left"/>
      <w:pPr>
        <w:ind w:left="2868" w:hanging="360"/>
      </w:pPr>
      <w:rPr>
        <w:rFonts w:ascii="Wingdings" w:hAnsi="Wingdings" w:hint="default"/>
      </w:rPr>
    </w:lvl>
    <w:lvl w:ilvl="3" w:tplc="04150001">
      <w:start w:val="1"/>
      <w:numFmt w:val="bullet"/>
      <w:lvlText w:val=""/>
      <w:lvlJc w:val="left"/>
      <w:pPr>
        <w:ind w:left="3588" w:hanging="360"/>
      </w:pPr>
      <w:rPr>
        <w:rFonts w:ascii="Symbol" w:hAnsi="Symbol" w:hint="default"/>
      </w:rPr>
    </w:lvl>
    <w:lvl w:ilvl="4" w:tplc="04150003">
      <w:start w:val="1"/>
      <w:numFmt w:val="bullet"/>
      <w:lvlText w:val="o"/>
      <w:lvlJc w:val="left"/>
      <w:pPr>
        <w:ind w:left="4308" w:hanging="360"/>
      </w:pPr>
      <w:rPr>
        <w:rFonts w:ascii="Courier New" w:hAnsi="Courier New" w:cs="Courier New" w:hint="default"/>
      </w:rPr>
    </w:lvl>
    <w:lvl w:ilvl="5" w:tplc="04150005">
      <w:start w:val="1"/>
      <w:numFmt w:val="bullet"/>
      <w:lvlText w:val=""/>
      <w:lvlJc w:val="left"/>
      <w:pPr>
        <w:ind w:left="5028" w:hanging="360"/>
      </w:pPr>
      <w:rPr>
        <w:rFonts w:ascii="Wingdings" w:hAnsi="Wingdings" w:hint="default"/>
      </w:rPr>
    </w:lvl>
    <w:lvl w:ilvl="6" w:tplc="04150001">
      <w:start w:val="1"/>
      <w:numFmt w:val="bullet"/>
      <w:lvlText w:val=""/>
      <w:lvlJc w:val="left"/>
      <w:pPr>
        <w:ind w:left="5748" w:hanging="360"/>
      </w:pPr>
      <w:rPr>
        <w:rFonts w:ascii="Symbol" w:hAnsi="Symbol" w:hint="default"/>
      </w:rPr>
    </w:lvl>
    <w:lvl w:ilvl="7" w:tplc="04150003">
      <w:start w:val="1"/>
      <w:numFmt w:val="bullet"/>
      <w:lvlText w:val="o"/>
      <w:lvlJc w:val="left"/>
      <w:pPr>
        <w:ind w:left="6468" w:hanging="360"/>
      </w:pPr>
      <w:rPr>
        <w:rFonts w:ascii="Courier New" w:hAnsi="Courier New" w:cs="Courier New" w:hint="default"/>
      </w:rPr>
    </w:lvl>
    <w:lvl w:ilvl="8" w:tplc="04150005">
      <w:start w:val="1"/>
      <w:numFmt w:val="bullet"/>
      <w:lvlText w:val=""/>
      <w:lvlJc w:val="left"/>
      <w:pPr>
        <w:ind w:left="7188" w:hanging="360"/>
      </w:pPr>
      <w:rPr>
        <w:rFonts w:ascii="Wingdings" w:hAnsi="Wingdings" w:hint="default"/>
      </w:rPr>
    </w:lvl>
  </w:abstractNum>
  <w:abstractNum w:abstractNumId="27">
    <w:nsid w:val="51C255D5"/>
    <w:multiLevelType w:val="multilevel"/>
    <w:tmpl w:val="034CD6DC"/>
    <w:lvl w:ilvl="0">
      <w:start w:val="2"/>
      <w:numFmt w:val="decimal"/>
      <w:lvlText w:val="%1"/>
      <w:lvlJc w:val="left"/>
      <w:pPr>
        <w:ind w:left="705" w:hanging="705"/>
      </w:pPr>
      <w:rPr>
        <w:rFonts w:hint="default"/>
      </w:rPr>
    </w:lvl>
    <w:lvl w:ilvl="1">
      <w:start w:val="3"/>
      <w:numFmt w:val="decimal"/>
      <w:lvlText w:val="%1.%2"/>
      <w:lvlJc w:val="left"/>
      <w:pPr>
        <w:ind w:left="1185" w:hanging="705"/>
      </w:pPr>
      <w:rPr>
        <w:rFonts w:hint="default"/>
      </w:rPr>
    </w:lvl>
    <w:lvl w:ilvl="2">
      <w:start w:val="10"/>
      <w:numFmt w:val="decimal"/>
      <w:lvlText w:val="%1.%2.%3"/>
      <w:lvlJc w:val="left"/>
      <w:pPr>
        <w:ind w:left="1680" w:hanging="720"/>
      </w:pPr>
      <w:rPr>
        <w:rFonts w:hint="default"/>
      </w:rPr>
    </w:lvl>
    <w:lvl w:ilvl="3">
      <w:start w:val="1"/>
      <w:numFmt w:val="decimal"/>
      <w:lvlText w:val="%1.%2.%3.%4"/>
      <w:lvlJc w:val="left"/>
      <w:pPr>
        <w:ind w:left="2160" w:hanging="720"/>
      </w:pPr>
      <w:rPr>
        <w:rFonts w:hint="default"/>
      </w:rPr>
    </w:lvl>
    <w:lvl w:ilvl="4">
      <w:start w:val="1"/>
      <w:numFmt w:val="decimal"/>
      <w:lvlText w:val="%1.%2.%3.%4.%5"/>
      <w:lvlJc w:val="left"/>
      <w:pPr>
        <w:ind w:left="3000" w:hanging="1080"/>
      </w:pPr>
      <w:rPr>
        <w:rFonts w:hint="default"/>
      </w:rPr>
    </w:lvl>
    <w:lvl w:ilvl="5">
      <w:start w:val="1"/>
      <w:numFmt w:val="decimal"/>
      <w:lvlText w:val="%1.%2.%3.%4.%5.%6"/>
      <w:lvlJc w:val="left"/>
      <w:pPr>
        <w:ind w:left="3480" w:hanging="1080"/>
      </w:pPr>
      <w:rPr>
        <w:rFonts w:hint="default"/>
      </w:rPr>
    </w:lvl>
    <w:lvl w:ilvl="6">
      <w:start w:val="1"/>
      <w:numFmt w:val="decimal"/>
      <w:lvlText w:val="%1.%2.%3.%4.%5.%6.%7"/>
      <w:lvlJc w:val="left"/>
      <w:pPr>
        <w:ind w:left="4320" w:hanging="1440"/>
      </w:pPr>
      <w:rPr>
        <w:rFonts w:hint="default"/>
      </w:rPr>
    </w:lvl>
    <w:lvl w:ilvl="7">
      <w:start w:val="1"/>
      <w:numFmt w:val="decimal"/>
      <w:lvlText w:val="%1.%2.%3.%4.%5.%6.%7.%8"/>
      <w:lvlJc w:val="left"/>
      <w:pPr>
        <w:ind w:left="4800" w:hanging="1440"/>
      </w:pPr>
      <w:rPr>
        <w:rFonts w:hint="default"/>
      </w:rPr>
    </w:lvl>
    <w:lvl w:ilvl="8">
      <w:start w:val="1"/>
      <w:numFmt w:val="decimal"/>
      <w:lvlText w:val="%1.%2.%3.%4.%5.%6.%7.%8.%9"/>
      <w:lvlJc w:val="left"/>
      <w:pPr>
        <w:ind w:left="5640" w:hanging="1800"/>
      </w:pPr>
      <w:rPr>
        <w:rFonts w:hint="default"/>
      </w:rPr>
    </w:lvl>
  </w:abstractNum>
  <w:abstractNum w:abstractNumId="28">
    <w:nsid w:val="526231EC"/>
    <w:multiLevelType w:val="hybridMultilevel"/>
    <w:tmpl w:val="C55E5E1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nsid w:val="5F365B15"/>
    <w:multiLevelType w:val="hybridMultilevel"/>
    <w:tmpl w:val="35208864"/>
    <w:lvl w:ilvl="0" w:tplc="09207E66">
      <w:numFmt w:val="bullet"/>
      <w:lvlText w:val="•"/>
      <w:lvlJc w:val="left"/>
      <w:pPr>
        <w:ind w:left="720" w:hanging="360"/>
      </w:pPr>
      <w:rPr>
        <w:rFonts w:ascii="Times New Roman" w:eastAsia="SimSun" w:hAnsi="Times New Roman" w:cs="Times New Roman" w:hint="default"/>
      </w:rPr>
    </w:lvl>
    <w:lvl w:ilvl="1" w:tplc="09207E66">
      <w:numFmt w:val="bullet"/>
      <w:lvlText w:val="•"/>
      <w:lvlJc w:val="left"/>
      <w:pPr>
        <w:ind w:left="1440" w:hanging="360"/>
      </w:pPr>
      <w:rPr>
        <w:rFonts w:ascii="Times New Roman" w:eastAsia="SimSun" w:hAnsi="Times New Roman" w:cs="Times New Roman" w:hint="default"/>
      </w:r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1">
      <w:start w:val="1"/>
      <w:numFmt w:val="bullet"/>
      <w:lvlText w:val=""/>
      <w:lvlJc w:val="left"/>
      <w:pPr>
        <w:ind w:left="5040" w:hanging="360"/>
      </w:pPr>
      <w:rPr>
        <w:rFonts w:ascii="Symbol" w:hAnsi="Symbol" w:hint="default"/>
      </w:rPr>
    </w:lvl>
    <w:lvl w:ilvl="7" w:tplc="04150019">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nsid w:val="679C1F76"/>
    <w:multiLevelType w:val="hybridMultilevel"/>
    <w:tmpl w:val="36CED3CA"/>
    <w:lvl w:ilvl="0" w:tplc="0415000F">
      <w:start w:val="1"/>
      <w:numFmt w:val="decimal"/>
      <w:lvlText w:val="%1."/>
      <w:lvlJc w:val="left"/>
      <w:pPr>
        <w:ind w:left="2160" w:hanging="360"/>
      </w:pPr>
    </w:lvl>
    <w:lvl w:ilvl="1" w:tplc="04150019" w:tentative="1">
      <w:start w:val="1"/>
      <w:numFmt w:val="lowerLetter"/>
      <w:lvlText w:val="%2."/>
      <w:lvlJc w:val="left"/>
      <w:pPr>
        <w:ind w:left="2880" w:hanging="360"/>
      </w:pPr>
    </w:lvl>
    <w:lvl w:ilvl="2" w:tplc="0415001B" w:tentative="1">
      <w:start w:val="1"/>
      <w:numFmt w:val="lowerRoman"/>
      <w:lvlText w:val="%3."/>
      <w:lvlJc w:val="right"/>
      <w:pPr>
        <w:ind w:left="3600" w:hanging="180"/>
      </w:pPr>
    </w:lvl>
    <w:lvl w:ilvl="3" w:tplc="0415000F" w:tentative="1">
      <w:start w:val="1"/>
      <w:numFmt w:val="decimal"/>
      <w:lvlText w:val="%4."/>
      <w:lvlJc w:val="left"/>
      <w:pPr>
        <w:ind w:left="4320" w:hanging="360"/>
      </w:pPr>
    </w:lvl>
    <w:lvl w:ilvl="4" w:tplc="04150019" w:tentative="1">
      <w:start w:val="1"/>
      <w:numFmt w:val="lowerLetter"/>
      <w:lvlText w:val="%5."/>
      <w:lvlJc w:val="left"/>
      <w:pPr>
        <w:ind w:left="5040" w:hanging="360"/>
      </w:pPr>
    </w:lvl>
    <w:lvl w:ilvl="5" w:tplc="0415001B" w:tentative="1">
      <w:start w:val="1"/>
      <w:numFmt w:val="lowerRoman"/>
      <w:lvlText w:val="%6."/>
      <w:lvlJc w:val="right"/>
      <w:pPr>
        <w:ind w:left="5760" w:hanging="180"/>
      </w:pPr>
    </w:lvl>
    <w:lvl w:ilvl="6" w:tplc="0415000F" w:tentative="1">
      <w:start w:val="1"/>
      <w:numFmt w:val="decimal"/>
      <w:lvlText w:val="%7."/>
      <w:lvlJc w:val="left"/>
      <w:pPr>
        <w:ind w:left="6480" w:hanging="360"/>
      </w:pPr>
    </w:lvl>
    <w:lvl w:ilvl="7" w:tplc="04150019" w:tentative="1">
      <w:start w:val="1"/>
      <w:numFmt w:val="lowerLetter"/>
      <w:lvlText w:val="%8."/>
      <w:lvlJc w:val="left"/>
      <w:pPr>
        <w:ind w:left="7200" w:hanging="360"/>
      </w:pPr>
    </w:lvl>
    <w:lvl w:ilvl="8" w:tplc="0415001B" w:tentative="1">
      <w:start w:val="1"/>
      <w:numFmt w:val="lowerRoman"/>
      <w:lvlText w:val="%9."/>
      <w:lvlJc w:val="right"/>
      <w:pPr>
        <w:ind w:left="7920" w:hanging="180"/>
      </w:pPr>
    </w:lvl>
  </w:abstractNum>
  <w:abstractNum w:abstractNumId="31">
    <w:nsid w:val="6B4C238E"/>
    <w:multiLevelType w:val="hybridMultilevel"/>
    <w:tmpl w:val="426EDDA0"/>
    <w:lvl w:ilvl="0" w:tplc="0415000F">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2">
    <w:nsid w:val="71855BA8"/>
    <w:multiLevelType w:val="hybridMultilevel"/>
    <w:tmpl w:val="9B0EE628"/>
    <w:lvl w:ilvl="0" w:tplc="04150001">
      <w:start w:val="1"/>
      <w:numFmt w:val="bullet"/>
      <w:lvlText w:val=""/>
      <w:lvlJc w:val="left"/>
      <w:pPr>
        <w:ind w:left="1776" w:hanging="360"/>
      </w:pPr>
      <w:rPr>
        <w:rFonts w:ascii="Symbol" w:hAnsi="Symbol" w:hint="default"/>
      </w:rPr>
    </w:lvl>
    <w:lvl w:ilvl="1" w:tplc="04150003" w:tentative="1">
      <w:start w:val="1"/>
      <w:numFmt w:val="bullet"/>
      <w:lvlText w:val="o"/>
      <w:lvlJc w:val="left"/>
      <w:pPr>
        <w:ind w:left="2496" w:hanging="360"/>
      </w:pPr>
      <w:rPr>
        <w:rFonts w:ascii="Courier New" w:hAnsi="Courier New" w:cs="Courier New" w:hint="default"/>
      </w:rPr>
    </w:lvl>
    <w:lvl w:ilvl="2" w:tplc="04150005" w:tentative="1">
      <w:start w:val="1"/>
      <w:numFmt w:val="bullet"/>
      <w:lvlText w:val=""/>
      <w:lvlJc w:val="left"/>
      <w:pPr>
        <w:ind w:left="3216" w:hanging="360"/>
      </w:pPr>
      <w:rPr>
        <w:rFonts w:ascii="Wingdings" w:hAnsi="Wingdings" w:hint="default"/>
      </w:rPr>
    </w:lvl>
    <w:lvl w:ilvl="3" w:tplc="04150001" w:tentative="1">
      <w:start w:val="1"/>
      <w:numFmt w:val="bullet"/>
      <w:lvlText w:val=""/>
      <w:lvlJc w:val="left"/>
      <w:pPr>
        <w:ind w:left="3936" w:hanging="360"/>
      </w:pPr>
      <w:rPr>
        <w:rFonts w:ascii="Symbol" w:hAnsi="Symbol" w:hint="default"/>
      </w:rPr>
    </w:lvl>
    <w:lvl w:ilvl="4" w:tplc="04150003" w:tentative="1">
      <w:start w:val="1"/>
      <w:numFmt w:val="bullet"/>
      <w:lvlText w:val="o"/>
      <w:lvlJc w:val="left"/>
      <w:pPr>
        <w:ind w:left="4656" w:hanging="360"/>
      </w:pPr>
      <w:rPr>
        <w:rFonts w:ascii="Courier New" w:hAnsi="Courier New" w:cs="Courier New" w:hint="default"/>
      </w:rPr>
    </w:lvl>
    <w:lvl w:ilvl="5" w:tplc="04150005" w:tentative="1">
      <w:start w:val="1"/>
      <w:numFmt w:val="bullet"/>
      <w:lvlText w:val=""/>
      <w:lvlJc w:val="left"/>
      <w:pPr>
        <w:ind w:left="5376" w:hanging="360"/>
      </w:pPr>
      <w:rPr>
        <w:rFonts w:ascii="Wingdings" w:hAnsi="Wingdings" w:hint="default"/>
      </w:rPr>
    </w:lvl>
    <w:lvl w:ilvl="6" w:tplc="04150001" w:tentative="1">
      <w:start w:val="1"/>
      <w:numFmt w:val="bullet"/>
      <w:lvlText w:val=""/>
      <w:lvlJc w:val="left"/>
      <w:pPr>
        <w:ind w:left="6096" w:hanging="360"/>
      </w:pPr>
      <w:rPr>
        <w:rFonts w:ascii="Symbol" w:hAnsi="Symbol" w:hint="default"/>
      </w:rPr>
    </w:lvl>
    <w:lvl w:ilvl="7" w:tplc="04150003" w:tentative="1">
      <w:start w:val="1"/>
      <w:numFmt w:val="bullet"/>
      <w:lvlText w:val="o"/>
      <w:lvlJc w:val="left"/>
      <w:pPr>
        <w:ind w:left="6816" w:hanging="360"/>
      </w:pPr>
      <w:rPr>
        <w:rFonts w:ascii="Courier New" w:hAnsi="Courier New" w:cs="Courier New" w:hint="default"/>
      </w:rPr>
    </w:lvl>
    <w:lvl w:ilvl="8" w:tplc="04150005" w:tentative="1">
      <w:start w:val="1"/>
      <w:numFmt w:val="bullet"/>
      <w:lvlText w:val=""/>
      <w:lvlJc w:val="left"/>
      <w:pPr>
        <w:ind w:left="7536" w:hanging="360"/>
      </w:pPr>
      <w:rPr>
        <w:rFonts w:ascii="Wingdings" w:hAnsi="Wingdings" w:hint="default"/>
      </w:rPr>
    </w:lvl>
  </w:abstractNum>
  <w:abstractNum w:abstractNumId="33">
    <w:nsid w:val="71BB6120"/>
    <w:multiLevelType w:val="hybridMultilevel"/>
    <w:tmpl w:val="BDDE8AAC"/>
    <w:lvl w:ilvl="0" w:tplc="04150001">
      <w:start w:val="1"/>
      <w:numFmt w:val="bullet"/>
      <w:lvlText w:val=""/>
      <w:lvlJc w:val="left"/>
      <w:pPr>
        <w:ind w:left="1145" w:hanging="360"/>
      </w:pPr>
      <w:rPr>
        <w:rFonts w:ascii="Symbol" w:hAnsi="Symbol" w:hint="default"/>
      </w:rPr>
    </w:lvl>
    <w:lvl w:ilvl="1" w:tplc="04150003">
      <w:start w:val="1"/>
      <w:numFmt w:val="bullet"/>
      <w:lvlText w:val="o"/>
      <w:lvlJc w:val="left"/>
      <w:pPr>
        <w:ind w:left="1865" w:hanging="360"/>
      </w:pPr>
      <w:rPr>
        <w:rFonts w:ascii="Courier New" w:hAnsi="Courier New" w:cs="Courier New" w:hint="default"/>
      </w:rPr>
    </w:lvl>
    <w:lvl w:ilvl="2" w:tplc="04150005">
      <w:start w:val="1"/>
      <w:numFmt w:val="bullet"/>
      <w:lvlText w:val=""/>
      <w:lvlJc w:val="left"/>
      <w:pPr>
        <w:ind w:left="2585" w:hanging="360"/>
      </w:pPr>
      <w:rPr>
        <w:rFonts w:ascii="Wingdings" w:hAnsi="Wingdings" w:hint="default"/>
      </w:rPr>
    </w:lvl>
    <w:lvl w:ilvl="3" w:tplc="04150001">
      <w:start w:val="1"/>
      <w:numFmt w:val="bullet"/>
      <w:lvlText w:val=""/>
      <w:lvlJc w:val="left"/>
      <w:pPr>
        <w:ind w:left="3305" w:hanging="360"/>
      </w:pPr>
      <w:rPr>
        <w:rFonts w:ascii="Symbol" w:hAnsi="Symbol" w:hint="default"/>
      </w:rPr>
    </w:lvl>
    <w:lvl w:ilvl="4" w:tplc="04150003" w:tentative="1">
      <w:start w:val="1"/>
      <w:numFmt w:val="bullet"/>
      <w:lvlText w:val="o"/>
      <w:lvlJc w:val="left"/>
      <w:pPr>
        <w:ind w:left="4025" w:hanging="360"/>
      </w:pPr>
      <w:rPr>
        <w:rFonts w:ascii="Courier New" w:hAnsi="Courier New" w:cs="Courier New" w:hint="default"/>
      </w:rPr>
    </w:lvl>
    <w:lvl w:ilvl="5" w:tplc="04150005" w:tentative="1">
      <w:start w:val="1"/>
      <w:numFmt w:val="bullet"/>
      <w:lvlText w:val=""/>
      <w:lvlJc w:val="left"/>
      <w:pPr>
        <w:ind w:left="4745" w:hanging="360"/>
      </w:pPr>
      <w:rPr>
        <w:rFonts w:ascii="Wingdings" w:hAnsi="Wingdings" w:hint="default"/>
      </w:rPr>
    </w:lvl>
    <w:lvl w:ilvl="6" w:tplc="04150001">
      <w:start w:val="1"/>
      <w:numFmt w:val="bullet"/>
      <w:lvlText w:val=""/>
      <w:lvlJc w:val="left"/>
      <w:pPr>
        <w:ind w:left="5465" w:hanging="360"/>
      </w:pPr>
      <w:rPr>
        <w:rFonts w:ascii="Symbol" w:hAnsi="Symbol" w:hint="default"/>
      </w:rPr>
    </w:lvl>
    <w:lvl w:ilvl="7" w:tplc="04150003" w:tentative="1">
      <w:start w:val="1"/>
      <w:numFmt w:val="bullet"/>
      <w:lvlText w:val="o"/>
      <w:lvlJc w:val="left"/>
      <w:pPr>
        <w:ind w:left="6185" w:hanging="360"/>
      </w:pPr>
      <w:rPr>
        <w:rFonts w:ascii="Courier New" w:hAnsi="Courier New" w:cs="Courier New" w:hint="default"/>
      </w:rPr>
    </w:lvl>
    <w:lvl w:ilvl="8" w:tplc="04150005" w:tentative="1">
      <w:start w:val="1"/>
      <w:numFmt w:val="bullet"/>
      <w:lvlText w:val=""/>
      <w:lvlJc w:val="left"/>
      <w:pPr>
        <w:ind w:left="6905" w:hanging="360"/>
      </w:pPr>
      <w:rPr>
        <w:rFonts w:ascii="Wingdings" w:hAnsi="Wingdings" w:hint="default"/>
      </w:rPr>
    </w:lvl>
  </w:abstractNum>
  <w:abstractNum w:abstractNumId="34">
    <w:nsid w:val="7AEA41CF"/>
    <w:multiLevelType w:val="multilevel"/>
    <w:tmpl w:val="F7A0489E"/>
    <w:lvl w:ilvl="0">
      <w:start w:val="1"/>
      <w:numFmt w:val="decimal"/>
      <w:lvlText w:val="%1."/>
      <w:lvlJc w:val="left"/>
      <w:pPr>
        <w:ind w:left="2160" w:hanging="360"/>
      </w:pPr>
    </w:lvl>
    <w:lvl w:ilvl="1">
      <w:start w:val="3"/>
      <w:numFmt w:val="decimal"/>
      <w:isLgl/>
      <w:lvlText w:val="%1.%2."/>
      <w:lvlJc w:val="left"/>
      <w:pPr>
        <w:ind w:left="2295" w:hanging="495"/>
      </w:pPr>
      <w:rPr>
        <w:rFonts w:hint="default"/>
      </w:rPr>
    </w:lvl>
    <w:lvl w:ilvl="2">
      <w:start w:val="5"/>
      <w:numFmt w:val="decimal"/>
      <w:isLgl/>
      <w:lvlText w:val="%1.%2.%3."/>
      <w:lvlJc w:val="left"/>
      <w:pPr>
        <w:ind w:left="2520" w:hanging="720"/>
      </w:pPr>
      <w:rPr>
        <w:rFonts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240" w:hanging="1440"/>
      </w:pPr>
      <w:rPr>
        <w:rFonts w:hint="default"/>
      </w:rPr>
    </w:lvl>
    <w:lvl w:ilvl="7">
      <w:start w:val="1"/>
      <w:numFmt w:val="decimal"/>
      <w:isLgl/>
      <w:lvlText w:val="%1.%2.%3.%4.%5.%6.%7.%8."/>
      <w:lvlJc w:val="left"/>
      <w:pPr>
        <w:ind w:left="3240" w:hanging="1440"/>
      </w:pPr>
      <w:rPr>
        <w:rFonts w:hint="default"/>
      </w:rPr>
    </w:lvl>
    <w:lvl w:ilvl="8">
      <w:start w:val="1"/>
      <w:numFmt w:val="decimal"/>
      <w:isLgl/>
      <w:lvlText w:val="%1.%2.%3.%4.%5.%6.%7.%8.%9."/>
      <w:lvlJc w:val="left"/>
      <w:pPr>
        <w:ind w:left="3600" w:hanging="1800"/>
      </w:pPr>
      <w:rPr>
        <w:rFonts w:hint="default"/>
      </w:rPr>
    </w:lvl>
  </w:abstractNum>
  <w:abstractNum w:abstractNumId="35">
    <w:nsid w:val="7BBF1522"/>
    <w:multiLevelType w:val="multilevel"/>
    <w:tmpl w:val="83C6D42E"/>
    <w:lvl w:ilvl="0">
      <w:start w:val="1"/>
      <w:numFmt w:val="decimal"/>
      <w:lvlText w:val="%1."/>
      <w:lvlJc w:val="left"/>
      <w:pPr>
        <w:ind w:left="720" w:hanging="360"/>
      </w:pPr>
      <w:rPr>
        <w:rFonts w:hint="default"/>
      </w:rPr>
    </w:lvl>
    <w:lvl w:ilvl="1">
      <w:start w:val="5"/>
      <w:numFmt w:val="decimal"/>
      <w:isLgl/>
      <w:lvlText w:val="%1.%2."/>
      <w:lvlJc w:val="left"/>
      <w:pPr>
        <w:ind w:left="1575" w:hanging="495"/>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6840" w:hanging="1440"/>
      </w:pPr>
      <w:rPr>
        <w:rFonts w:hint="default"/>
      </w:rPr>
    </w:lvl>
    <w:lvl w:ilvl="8">
      <w:start w:val="1"/>
      <w:numFmt w:val="decimal"/>
      <w:isLgl/>
      <w:lvlText w:val="%1.%2.%3.%4.%5.%6.%7.%8.%9."/>
      <w:lvlJc w:val="left"/>
      <w:pPr>
        <w:ind w:left="7920" w:hanging="1800"/>
      </w:pPr>
      <w:rPr>
        <w:rFonts w:hint="default"/>
      </w:rPr>
    </w:lvl>
  </w:abstractNum>
  <w:num w:numId="1">
    <w:abstractNumId w:val="12"/>
  </w:num>
  <w:num w:numId="2">
    <w:abstractNumId w:val="10"/>
  </w:num>
  <w:num w:numId="3">
    <w:abstractNumId w:val="6"/>
  </w:num>
  <w:num w:numId="4">
    <w:abstractNumId w:val="16"/>
  </w:num>
  <w:num w:numId="5">
    <w:abstractNumId w:val="13"/>
  </w:num>
  <w:num w:numId="6">
    <w:abstractNumId w:val="5"/>
  </w:num>
  <w:num w:numId="7">
    <w:abstractNumId w:val="32"/>
  </w:num>
  <w:num w:numId="8">
    <w:abstractNumId w:val="26"/>
  </w:num>
  <w:num w:numId="9">
    <w:abstractNumId w:val="21"/>
  </w:num>
  <w:num w:numId="10">
    <w:abstractNumId w:val="1"/>
  </w:num>
  <w:num w:numId="11">
    <w:abstractNumId w:val="31"/>
  </w:num>
  <w:num w:numId="12">
    <w:abstractNumId w:val="4"/>
  </w:num>
  <w:num w:numId="13">
    <w:abstractNumId w:val="30"/>
  </w:num>
  <w:num w:numId="14">
    <w:abstractNumId w:val="24"/>
  </w:num>
  <w:num w:numId="15">
    <w:abstractNumId w:val="35"/>
  </w:num>
  <w:num w:numId="16">
    <w:abstractNumId w:val="8"/>
  </w:num>
  <w:num w:numId="17">
    <w:abstractNumId w:val="0"/>
  </w:num>
  <w:num w:numId="18">
    <w:abstractNumId w:val="33"/>
  </w:num>
  <w:num w:numId="19">
    <w:abstractNumId w:val="29"/>
  </w:num>
  <w:num w:numId="20">
    <w:abstractNumId w:val="9"/>
  </w:num>
  <w:num w:numId="21">
    <w:abstractNumId w:val="34"/>
  </w:num>
  <w:num w:numId="22">
    <w:abstractNumId w:val="23"/>
  </w:num>
  <w:num w:numId="23">
    <w:abstractNumId w:val="25"/>
  </w:num>
  <w:num w:numId="24">
    <w:abstractNumId w:val="19"/>
  </w:num>
  <w:num w:numId="25">
    <w:abstractNumId w:val="28"/>
  </w:num>
  <w:num w:numId="26">
    <w:abstractNumId w:val="11"/>
  </w:num>
  <w:num w:numId="27">
    <w:abstractNumId w:val="15"/>
  </w:num>
  <w:num w:numId="28">
    <w:abstractNumId w:val="22"/>
  </w:num>
  <w:num w:numId="29">
    <w:abstractNumId w:val="3"/>
  </w:num>
  <w:num w:numId="30">
    <w:abstractNumId w:val="2"/>
  </w:num>
  <w:num w:numId="31">
    <w:abstractNumId w:val="14"/>
  </w:num>
  <w:num w:numId="32">
    <w:abstractNumId w:val="27"/>
  </w:num>
  <w:num w:numId="33">
    <w:abstractNumId w:val="7"/>
    <w:lvlOverride w:ilvl="0">
      <w:startOverride w:val="3"/>
    </w:lvlOverride>
    <w:lvlOverride w:ilvl="1">
      <w:startOverride w:val="1"/>
    </w:lvlOverride>
  </w:num>
  <w:num w:numId="34">
    <w:abstractNumId w:val="20"/>
  </w:num>
  <w:num w:numId="35">
    <w:abstractNumId w:val="17"/>
  </w:num>
  <w:num w:numId="36">
    <w:abstractNumId w:val="17"/>
    <w:lvlOverride w:ilvl="0">
      <w:startOverride w:val="3"/>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8"/>
  </w:num>
  <w:num w:numId="38">
    <w:abstractNumId w:val="18"/>
    <w:lvlOverride w:ilvl="0">
      <w:startOverride w:val="2"/>
    </w:lvlOverride>
    <w:lvlOverride w:ilvl="1">
      <w:startOverride w:val="5"/>
    </w:lvlOverride>
    <w:lvlOverride w:ilvl="2">
      <w:startOverride w:val="1"/>
    </w:lvlOverride>
  </w:num>
  <w:numIdMacAtCleanup w:val="3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rsids>
    <w:rsidRoot w:val="00F12E30"/>
    <w:rsid w:val="00003477"/>
    <w:rsid w:val="000035C8"/>
    <w:rsid w:val="00003681"/>
    <w:rsid w:val="000137DE"/>
    <w:rsid w:val="00013B35"/>
    <w:rsid w:val="00014FB7"/>
    <w:rsid w:val="00026C35"/>
    <w:rsid w:val="000339E3"/>
    <w:rsid w:val="00033A5A"/>
    <w:rsid w:val="00033D25"/>
    <w:rsid w:val="00034031"/>
    <w:rsid w:val="0003780E"/>
    <w:rsid w:val="00041DFF"/>
    <w:rsid w:val="000468CC"/>
    <w:rsid w:val="00050381"/>
    <w:rsid w:val="000526D5"/>
    <w:rsid w:val="00070D6E"/>
    <w:rsid w:val="00072D29"/>
    <w:rsid w:val="00073453"/>
    <w:rsid w:val="00074B94"/>
    <w:rsid w:val="000828B8"/>
    <w:rsid w:val="00084C96"/>
    <w:rsid w:val="00097FE5"/>
    <w:rsid w:val="000A48EC"/>
    <w:rsid w:val="000B43E2"/>
    <w:rsid w:val="000B521A"/>
    <w:rsid w:val="000C1419"/>
    <w:rsid w:val="000C153D"/>
    <w:rsid w:val="000D035D"/>
    <w:rsid w:val="000D0DDD"/>
    <w:rsid w:val="000D300D"/>
    <w:rsid w:val="000D3D73"/>
    <w:rsid w:val="000D6DA4"/>
    <w:rsid w:val="000D7AB2"/>
    <w:rsid w:val="000E1888"/>
    <w:rsid w:val="000E3D52"/>
    <w:rsid w:val="000E4837"/>
    <w:rsid w:val="000E7252"/>
    <w:rsid w:val="000F0DB7"/>
    <w:rsid w:val="000F1AFC"/>
    <w:rsid w:val="000F1B72"/>
    <w:rsid w:val="000F29B2"/>
    <w:rsid w:val="0010231A"/>
    <w:rsid w:val="00103148"/>
    <w:rsid w:val="00105901"/>
    <w:rsid w:val="001100D4"/>
    <w:rsid w:val="00122E71"/>
    <w:rsid w:val="001237DA"/>
    <w:rsid w:val="00140548"/>
    <w:rsid w:val="0014783C"/>
    <w:rsid w:val="00151316"/>
    <w:rsid w:val="00157FB6"/>
    <w:rsid w:val="001636DC"/>
    <w:rsid w:val="00165392"/>
    <w:rsid w:val="0017009D"/>
    <w:rsid w:val="00173E5C"/>
    <w:rsid w:val="00175228"/>
    <w:rsid w:val="001935E5"/>
    <w:rsid w:val="00197648"/>
    <w:rsid w:val="00197890"/>
    <w:rsid w:val="00197E01"/>
    <w:rsid w:val="001A0730"/>
    <w:rsid w:val="001A1CC8"/>
    <w:rsid w:val="001A716D"/>
    <w:rsid w:val="001B094E"/>
    <w:rsid w:val="001B10CC"/>
    <w:rsid w:val="001C0D52"/>
    <w:rsid w:val="001C207B"/>
    <w:rsid w:val="001D09E7"/>
    <w:rsid w:val="001D2FD7"/>
    <w:rsid w:val="001D3029"/>
    <w:rsid w:val="001D3169"/>
    <w:rsid w:val="001E29A8"/>
    <w:rsid w:val="001E3268"/>
    <w:rsid w:val="001E70A9"/>
    <w:rsid w:val="001E7AC0"/>
    <w:rsid w:val="001F1368"/>
    <w:rsid w:val="001F382B"/>
    <w:rsid w:val="001F4599"/>
    <w:rsid w:val="001F60DB"/>
    <w:rsid w:val="0020074D"/>
    <w:rsid w:val="0020430A"/>
    <w:rsid w:val="00211545"/>
    <w:rsid w:val="00211CE2"/>
    <w:rsid w:val="00212626"/>
    <w:rsid w:val="00213C71"/>
    <w:rsid w:val="00215652"/>
    <w:rsid w:val="00221FB9"/>
    <w:rsid w:val="00230A0F"/>
    <w:rsid w:val="00231406"/>
    <w:rsid w:val="00237444"/>
    <w:rsid w:val="00241E9F"/>
    <w:rsid w:val="0024417E"/>
    <w:rsid w:val="00244967"/>
    <w:rsid w:val="002468E9"/>
    <w:rsid w:val="0025187A"/>
    <w:rsid w:val="00253343"/>
    <w:rsid w:val="00254DCC"/>
    <w:rsid w:val="00266457"/>
    <w:rsid w:val="00274028"/>
    <w:rsid w:val="0027687F"/>
    <w:rsid w:val="00277B15"/>
    <w:rsid w:val="0028152D"/>
    <w:rsid w:val="00286961"/>
    <w:rsid w:val="002879EF"/>
    <w:rsid w:val="002925C3"/>
    <w:rsid w:val="00292FA9"/>
    <w:rsid w:val="0029774F"/>
    <w:rsid w:val="00297B6A"/>
    <w:rsid w:val="002A187F"/>
    <w:rsid w:val="002A68E1"/>
    <w:rsid w:val="002B1802"/>
    <w:rsid w:val="002B33FD"/>
    <w:rsid w:val="002C228C"/>
    <w:rsid w:val="002C2AB1"/>
    <w:rsid w:val="002C2B8A"/>
    <w:rsid w:val="002C5CCE"/>
    <w:rsid w:val="002D1695"/>
    <w:rsid w:val="002D45FC"/>
    <w:rsid w:val="002D4735"/>
    <w:rsid w:val="002D639B"/>
    <w:rsid w:val="002E12AF"/>
    <w:rsid w:val="002F7A38"/>
    <w:rsid w:val="0030784C"/>
    <w:rsid w:val="00311B49"/>
    <w:rsid w:val="00313DAC"/>
    <w:rsid w:val="003147BC"/>
    <w:rsid w:val="003175E1"/>
    <w:rsid w:val="00320A81"/>
    <w:rsid w:val="0032642F"/>
    <w:rsid w:val="00327D07"/>
    <w:rsid w:val="003335E7"/>
    <w:rsid w:val="0033677E"/>
    <w:rsid w:val="00336C30"/>
    <w:rsid w:val="00350883"/>
    <w:rsid w:val="00354C2A"/>
    <w:rsid w:val="003554E8"/>
    <w:rsid w:val="00355505"/>
    <w:rsid w:val="00363077"/>
    <w:rsid w:val="00363152"/>
    <w:rsid w:val="00365AD9"/>
    <w:rsid w:val="0037002B"/>
    <w:rsid w:val="003735E6"/>
    <w:rsid w:val="00376AD1"/>
    <w:rsid w:val="00380D18"/>
    <w:rsid w:val="00384209"/>
    <w:rsid w:val="00393DFE"/>
    <w:rsid w:val="003953E9"/>
    <w:rsid w:val="003A07D7"/>
    <w:rsid w:val="003A16AA"/>
    <w:rsid w:val="003B0B68"/>
    <w:rsid w:val="003B0C59"/>
    <w:rsid w:val="003B12DB"/>
    <w:rsid w:val="003B1F4D"/>
    <w:rsid w:val="003B2086"/>
    <w:rsid w:val="003B64C4"/>
    <w:rsid w:val="003C2140"/>
    <w:rsid w:val="003C4D44"/>
    <w:rsid w:val="003D4253"/>
    <w:rsid w:val="003D5296"/>
    <w:rsid w:val="003D6940"/>
    <w:rsid w:val="003D7573"/>
    <w:rsid w:val="003D7782"/>
    <w:rsid w:val="003E236E"/>
    <w:rsid w:val="003E2F7D"/>
    <w:rsid w:val="003F4E2F"/>
    <w:rsid w:val="00400A91"/>
    <w:rsid w:val="00404F4B"/>
    <w:rsid w:val="00406F15"/>
    <w:rsid w:val="00407617"/>
    <w:rsid w:val="0041464D"/>
    <w:rsid w:val="004158A0"/>
    <w:rsid w:val="004253BB"/>
    <w:rsid w:val="004278E8"/>
    <w:rsid w:val="00434757"/>
    <w:rsid w:val="004373BA"/>
    <w:rsid w:val="00452104"/>
    <w:rsid w:val="00452631"/>
    <w:rsid w:val="00463B68"/>
    <w:rsid w:val="004713E4"/>
    <w:rsid w:val="00472E5F"/>
    <w:rsid w:val="00477800"/>
    <w:rsid w:val="00480AF7"/>
    <w:rsid w:val="00483A5E"/>
    <w:rsid w:val="00486C57"/>
    <w:rsid w:val="00486EBB"/>
    <w:rsid w:val="00490EA5"/>
    <w:rsid w:val="00491412"/>
    <w:rsid w:val="00491684"/>
    <w:rsid w:val="004A0050"/>
    <w:rsid w:val="004A6B26"/>
    <w:rsid w:val="004A73B1"/>
    <w:rsid w:val="004B1BA1"/>
    <w:rsid w:val="004B2A7E"/>
    <w:rsid w:val="004C315B"/>
    <w:rsid w:val="004C7C44"/>
    <w:rsid w:val="004D2440"/>
    <w:rsid w:val="004D2F72"/>
    <w:rsid w:val="004D58FD"/>
    <w:rsid w:val="004D7D2E"/>
    <w:rsid w:val="004E2994"/>
    <w:rsid w:val="004E2C3B"/>
    <w:rsid w:val="004F19EF"/>
    <w:rsid w:val="004F646D"/>
    <w:rsid w:val="00503291"/>
    <w:rsid w:val="00521E70"/>
    <w:rsid w:val="00532E63"/>
    <w:rsid w:val="00536760"/>
    <w:rsid w:val="00537D9A"/>
    <w:rsid w:val="00541590"/>
    <w:rsid w:val="00541BA1"/>
    <w:rsid w:val="00547CF6"/>
    <w:rsid w:val="00547D58"/>
    <w:rsid w:val="005513BD"/>
    <w:rsid w:val="0055234A"/>
    <w:rsid w:val="00554540"/>
    <w:rsid w:val="00561F10"/>
    <w:rsid w:val="00563E23"/>
    <w:rsid w:val="00566012"/>
    <w:rsid w:val="00567A96"/>
    <w:rsid w:val="00567B55"/>
    <w:rsid w:val="00567D13"/>
    <w:rsid w:val="00571ABC"/>
    <w:rsid w:val="0057241C"/>
    <w:rsid w:val="00575284"/>
    <w:rsid w:val="00576C9D"/>
    <w:rsid w:val="005771ED"/>
    <w:rsid w:val="00584887"/>
    <w:rsid w:val="00590D57"/>
    <w:rsid w:val="00590EC8"/>
    <w:rsid w:val="00592944"/>
    <w:rsid w:val="00595F19"/>
    <w:rsid w:val="005A5731"/>
    <w:rsid w:val="005A7AC1"/>
    <w:rsid w:val="005B0315"/>
    <w:rsid w:val="005B1565"/>
    <w:rsid w:val="005B1F53"/>
    <w:rsid w:val="005B539B"/>
    <w:rsid w:val="005C7D13"/>
    <w:rsid w:val="005D149B"/>
    <w:rsid w:val="005D2676"/>
    <w:rsid w:val="005D41CF"/>
    <w:rsid w:val="005E16BE"/>
    <w:rsid w:val="005E1BBE"/>
    <w:rsid w:val="005E397F"/>
    <w:rsid w:val="005E3DBE"/>
    <w:rsid w:val="005E431D"/>
    <w:rsid w:val="005E4815"/>
    <w:rsid w:val="005E5894"/>
    <w:rsid w:val="005E6508"/>
    <w:rsid w:val="005E74D0"/>
    <w:rsid w:val="005E7FDE"/>
    <w:rsid w:val="005F0492"/>
    <w:rsid w:val="005F23D1"/>
    <w:rsid w:val="00612D4E"/>
    <w:rsid w:val="0061645D"/>
    <w:rsid w:val="00617B86"/>
    <w:rsid w:val="00626247"/>
    <w:rsid w:val="0062691F"/>
    <w:rsid w:val="00626958"/>
    <w:rsid w:val="00627C68"/>
    <w:rsid w:val="00630ECD"/>
    <w:rsid w:val="00633333"/>
    <w:rsid w:val="0063782F"/>
    <w:rsid w:val="00637E46"/>
    <w:rsid w:val="0064009A"/>
    <w:rsid w:val="00643B61"/>
    <w:rsid w:val="00644820"/>
    <w:rsid w:val="006526A6"/>
    <w:rsid w:val="00653303"/>
    <w:rsid w:val="00655667"/>
    <w:rsid w:val="006579FC"/>
    <w:rsid w:val="0066077E"/>
    <w:rsid w:val="006617E2"/>
    <w:rsid w:val="00666BFA"/>
    <w:rsid w:val="00667FF3"/>
    <w:rsid w:val="0067331A"/>
    <w:rsid w:val="00674E78"/>
    <w:rsid w:val="00677B7F"/>
    <w:rsid w:val="00686027"/>
    <w:rsid w:val="00690350"/>
    <w:rsid w:val="006922F4"/>
    <w:rsid w:val="00694595"/>
    <w:rsid w:val="006947F8"/>
    <w:rsid w:val="0069653D"/>
    <w:rsid w:val="00696DD7"/>
    <w:rsid w:val="00696EBD"/>
    <w:rsid w:val="00697360"/>
    <w:rsid w:val="006A270B"/>
    <w:rsid w:val="006A6D7D"/>
    <w:rsid w:val="006B293D"/>
    <w:rsid w:val="006B3702"/>
    <w:rsid w:val="006B3D47"/>
    <w:rsid w:val="006C43B3"/>
    <w:rsid w:val="006C5917"/>
    <w:rsid w:val="006C75FE"/>
    <w:rsid w:val="006D52FF"/>
    <w:rsid w:val="006D68C3"/>
    <w:rsid w:val="006E0749"/>
    <w:rsid w:val="006E5D46"/>
    <w:rsid w:val="006E5E7F"/>
    <w:rsid w:val="006F053C"/>
    <w:rsid w:val="006F09E3"/>
    <w:rsid w:val="00700B4D"/>
    <w:rsid w:val="00701DBE"/>
    <w:rsid w:val="0070266E"/>
    <w:rsid w:val="007030DF"/>
    <w:rsid w:val="00730B6C"/>
    <w:rsid w:val="00730F77"/>
    <w:rsid w:val="00733386"/>
    <w:rsid w:val="00737BD0"/>
    <w:rsid w:val="007404CC"/>
    <w:rsid w:val="0074320D"/>
    <w:rsid w:val="00747CE3"/>
    <w:rsid w:val="00753730"/>
    <w:rsid w:val="00756196"/>
    <w:rsid w:val="0076183A"/>
    <w:rsid w:val="00765792"/>
    <w:rsid w:val="0076650C"/>
    <w:rsid w:val="007671D2"/>
    <w:rsid w:val="0077184C"/>
    <w:rsid w:val="0077297B"/>
    <w:rsid w:val="00787A18"/>
    <w:rsid w:val="00795F37"/>
    <w:rsid w:val="00796921"/>
    <w:rsid w:val="007A6546"/>
    <w:rsid w:val="007B66F9"/>
    <w:rsid w:val="007C127D"/>
    <w:rsid w:val="007C2769"/>
    <w:rsid w:val="007C4426"/>
    <w:rsid w:val="007D05EC"/>
    <w:rsid w:val="007D23FE"/>
    <w:rsid w:val="007E17C6"/>
    <w:rsid w:val="007E3423"/>
    <w:rsid w:val="007E3D4D"/>
    <w:rsid w:val="007E7B32"/>
    <w:rsid w:val="007F78EB"/>
    <w:rsid w:val="00801A2A"/>
    <w:rsid w:val="00804117"/>
    <w:rsid w:val="0081092D"/>
    <w:rsid w:val="00811236"/>
    <w:rsid w:val="008144BD"/>
    <w:rsid w:val="00815BC1"/>
    <w:rsid w:val="008175EE"/>
    <w:rsid w:val="008219D5"/>
    <w:rsid w:val="008224F2"/>
    <w:rsid w:val="008228F2"/>
    <w:rsid w:val="00823B0F"/>
    <w:rsid w:val="00826FF4"/>
    <w:rsid w:val="00827159"/>
    <w:rsid w:val="00830F6E"/>
    <w:rsid w:val="00831848"/>
    <w:rsid w:val="008357EF"/>
    <w:rsid w:val="00837912"/>
    <w:rsid w:val="008402BB"/>
    <w:rsid w:val="00843A52"/>
    <w:rsid w:val="008440B9"/>
    <w:rsid w:val="008448C5"/>
    <w:rsid w:val="00850FB1"/>
    <w:rsid w:val="00853BCF"/>
    <w:rsid w:val="0085592A"/>
    <w:rsid w:val="00856615"/>
    <w:rsid w:val="00857BA1"/>
    <w:rsid w:val="008630DB"/>
    <w:rsid w:val="00865F71"/>
    <w:rsid w:val="00870EE5"/>
    <w:rsid w:val="00883046"/>
    <w:rsid w:val="008868F4"/>
    <w:rsid w:val="008950F0"/>
    <w:rsid w:val="00896D8F"/>
    <w:rsid w:val="008A2005"/>
    <w:rsid w:val="008A4870"/>
    <w:rsid w:val="008A51C8"/>
    <w:rsid w:val="008B77C0"/>
    <w:rsid w:val="008C1943"/>
    <w:rsid w:val="008C2CC7"/>
    <w:rsid w:val="008C4299"/>
    <w:rsid w:val="008D0335"/>
    <w:rsid w:val="008D29DF"/>
    <w:rsid w:val="008D35C6"/>
    <w:rsid w:val="008D53FA"/>
    <w:rsid w:val="008D54F4"/>
    <w:rsid w:val="008D7217"/>
    <w:rsid w:val="008E0646"/>
    <w:rsid w:val="008E1D54"/>
    <w:rsid w:val="008F0028"/>
    <w:rsid w:val="008F1983"/>
    <w:rsid w:val="008F49D9"/>
    <w:rsid w:val="008F639A"/>
    <w:rsid w:val="0090116D"/>
    <w:rsid w:val="0090135E"/>
    <w:rsid w:val="00901FA0"/>
    <w:rsid w:val="009023BE"/>
    <w:rsid w:val="00904DB9"/>
    <w:rsid w:val="00905798"/>
    <w:rsid w:val="00912630"/>
    <w:rsid w:val="009126F7"/>
    <w:rsid w:val="0091515B"/>
    <w:rsid w:val="009175BD"/>
    <w:rsid w:val="0092272F"/>
    <w:rsid w:val="00925DB5"/>
    <w:rsid w:val="00937666"/>
    <w:rsid w:val="0094234C"/>
    <w:rsid w:val="00951480"/>
    <w:rsid w:val="009562B3"/>
    <w:rsid w:val="00962760"/>
    <w:rsid w:val="0097083D"/>
    <w:rsid w:val="00971464"/>
    <w:rsid w:val="0097182E"/>
    <w:rsid w:val="00971857"/>
    <w:rsid w:val="0097301F"/>
    <w:rsid w:val="00973F86"/>
    <w:rsid w:val="00977434"/>
    <w:rsid w:val="00977827"/>
    <w:rsid w:val="0098704D"/>
    <w:rsid w:val="009871ED"/>
    <w:rsid w:val="00991FA1"/>
    <w:rsid w:val="00993796"/>
    <w:rsid w:val="00995B98"/>
    <w:rsid w:val="00996FB0"/>
    <w:rsid w:val="009A5D4A"/>
    <w:rsid w:val="009A7E2F"/>
    <w:rsid w:val="009B0337"/>
    <w:rsid w:val="009B2394"/>
    <w:rsid w:val="009B4856"/>
    <w:rsid w:val="009C0039"/>
    <w:rsid w:val="009C02F4"/>
    <w:rsid w:val="009C302F"/>
    <w:rsid w:val="009D4AC3"/>
    <w:rsid w:val="009D4D08"/>
    <w:rsid w:val="009D5FF7"/>
    <w:rsid w:val="009E36BD"/>
    <w:rsid w:val="009F3F08"/>
    <w:rsid w:val="009F48E3"/>
    <w:rsid w:val="00A00075"/>
    <w:rsid w:val="00A00261"/>
    <w:rsid w:val="00A021E4"/>
    <w:rsid w:val="00A06AC7"/>
    <w:rsid w:val="00A07A9A"/>
    <w:rsid w:val="00A11B1D"/>
    <w:rsid w:val="00A14846"/>
    <w:rsid w:val="00A15608"/>
    <w:rsid w:val="00A157F5"/>
    <w:rsid w:val="00A169E5"/>
    <w:rsid w:val="00A24BAB"/>
    <w:rsid w:val="00A24F47"/>
    <w:rsid w:val="00A2588F"/>
    <w:rsid w:val="00A34BE0"/>
    <w:rsid w:val="00A37DA5"/>
    <w:rsid w:val="00A44878"/>
    <w:rsid w:val="00A45BD7"/>
    <w:rsid w:val="00A46809"/>
    <w:rsid w:val="00A470F3"/>
    <w:rsid w:val="00A5091D"/>
    <w:rsid w:val="00A531EB"/>
    <w:rsid w:val="00A535C6"/>
    <w:rsid w:val="00A54624"/>
    <w:rsid w:val="00A6051E"/>
    <w:rsid w:val="00A61F48"/>
    <w:rsid w:val="00A71270"/>
    <w:rsid w:val="00A7326C"/>
    <w:rsid w:val="00A73481"/>
    <w:rsid w:val="00A74F02"/>
    <w:rsid w:val="00A760CD"/>
    <w:rsid w:val="00A76322"/>
    <w:rsid w:val="00A76495"/>
    <w:rsid w:val="00A76A01"/>
    <w:rsid w:val="00A80ABB"/>
    <w:rsid w:val="00A80EC2"/>
    <w:rsid w:val="00A9156B"/>
    <w:rsid w:val="00A95609"/>
    <w:rsid w:val="00AA144D"/>
    <w:rsid w:val="00AA3E2A"/>
    <w:rsid w:val="00AA7A22"/>
    <w:rsid w:val="00AB0BF2"/>
    <w:rsid w:val="00AB7A36"/>
    <w:rsid w:val="00AC2A5E"/>
    <w:rsid w:val="00AC4B80"/>
    <w:rsid w:val="00AC5531"/>
    <w:rsid w:val="00AD1D47"/>
    <w:rsid w:val="00AD2B11"/>
    <w:rsid w:val="00AD44C8"/>
    <w:rsid w:val="00AD58DA"/>
    <w:rsid w:val="00AD7DE5"/>
    <w:rsid w:val="00AE5358"/>
    <w:rsid w:val="00AE53E4"/>
    <w:rsid w:val="00AE5C06"/>
    <w:rsid w:val="00AF15EF"/>
    <w:rsid w:val="00AF47E3"/>
    <w:rsid w:val="00AF53DD"/>
    <w:rsid w:val="00B0308E"/>
    <w:rsid w:val="00B1011D"/>
    <w:rsid w:val="00B15C7C"/>
    <w:rsid w:val="00B161D8"/>
    <w:rsid w:val="00B20014"/>
    <w:rsid w:val="00B22B04"/>
    <w:rsid w:val="00B23752"/>
    <w:rsid w:val="00B23DE0"/>
    <w:rsid w:val="00B253A2"/>
    <w:rsid w:val="00B30439"/>
    <w:rsid w:val="00B31256"/>
    <w:rsid w:val="00B3236A"/>
    <w:rsid w:val="00B327AE"/>
    <w:rsid w:val="00B35348"/>
    <w:rsid w:val="00B3780D"/>
    <w:rsid w:val="00B502B2"/>
    <w:rsid w:val="00B50E02"/>
    <w:rsid w:val="00B51C9C"/>
    <w:rsid w:val="00B54A2D"/>
    <w:rsid w:val="00B5627E"/>
    <w:rsid w:val="00B57E59"/>
    <w:rsid w:val="00B706D8"/>
    <w:rsid w:val="00B754DD"/>
    <w:rsid w:val="00B77029"/>
    <w:rsid w:val="00B77F4B"/>
    <w:rsid w:val="00B80A3E"/>
    <w:rsid w:val="00B84031"/>
    <w:rsid w:val="00B86A28"/>
    <w:rsid w:val="00B87346"/>
    <w:rsid w:val="00B921C3"/>
    <w:rsid w:val="00B96288"/>
    <w:rsid w:val="00B964F5"/>
    <w:rsid w:val="00B9784E"/>
    <w:rsid w:val="00B97DC0"/>
    <w:rsid w:val="00BA03EB"/>
    <w:rsid w:val="00BA2B67"/>
    <w:rsid w:val="00BA2FB8"/>
    <w:rsid w:val="00BA3BB7"/>
    <w:rsid w:val="00BA72F7"/>
    <w:rsid w:val="00BB1626"/>
    <w:rsid w:val="00BB6901"/>
    <w:rsid w:val="00BC46B0"/>
    <w:rsid w:val="00BC47AE"/>
    <w:rsid w:val="00BC5EFE"/>
    <w:rsid w:val="00BC61D0"/>
    <w:rsid w:val="00BC712D"/>
    <w:rsid w:val="00BD30F3"/>
    <w:rsid w:val="00BD61A1"/>
    <w:rsid w:val="00BD68CD"/>
    <w:rsid w:val="00BE4A21"/>
    <w:rsid w:val="00BF2D68"/>
    <w:rsid w:val="00BF4A87"/>
    <w:rsid w:val="00C06B72"/>
    <w:rsid w:val="00C11057"/>
    <w:rsid w:val="00C13D17"/>
    <w:rsid w:val="00C44541"/>
    <w:rsid w:val="00C47684"/>
    <w:rsid w:val="00C53659"/>
    <w:rsid w:val="00C5454A"/>
    <w:rsid w:val="00C647DD"/>
    <w:rsid w:val="00C64B6F"/>
    <w:rsid w:val="00C65D2E"/>
    <w:rsid w:val="00C6657C"/>
    <w:rsid w:val="00C67CAA"/>
    <w:rsid w:val="00C740CA"/>
    <w:rsid w:val="00C759B0"/>
    <w:rsid w:val="00C81DC6"/>
    <w:rsid w:val="00C81DD1"/>
    <w:rsid w:val="00C82079"/>
    <w:rsid w:val="00C82B44"/>
    <w:rsid w:val="00C83508"/>
    <w:rsid w:val="00C91028"/>
    <w:rsid w:val="00C9544F"/>
    <w:rsid w:val="00CA4D55"/>
    <w:rsid w:val="00CB04E9"/>
    <w:rsid w:val="00CB4C8D"/>
    <w:rsid w:val="00CC0A13"/>
    <w:rsid w:val="00CC4E31"/>
    <w:rsid w:val="00CC5276"/>
    <w:rsid w:val="00CC69AD"/>
    <w:rsid w:val="00CD236A"/>
    <w:rsid w:val="00CD40C6"/>
    <w:rsid w:val="00CD43D1"/>
    <w:rsid w:val="00CD63BC"/>
    <w:rsid w:val="00CD6E3B"/>
    <w:rsid w:val="00CE00F0"/>
    <w:rsid w:val="00CE1390"/>
    <w:rsid w:val="00CE4892"/>
    <w:rsid w:val="00CE6C82"/>
    <w:rsid w:val="00CE74EE"/>
    <w:rsid w:val="00CF0D3D"/>
    <w:rsid w:val="00CF34E8"/>
    <w:rsid w:val="00CF370E"/>
    <w:rsid w:val="00CF5465"/>
    <w:rsid w:val="00D01976"/>
    <w:rsid w:val="00D03051"/>
    <w:rsid w:val="00D04FC4"/>
    <w:rsid w:val="00D16622"/>
    <w:rsid w:val="00D21B10"/>
    <w:rsid w:val="00D21CBB"/>
    <w:rsid w:val="00D229FD"/>
    <w:rsid w:val="00D32209"/>
    <w:rsid w:val="00D35F1C"/>
    <w:rsid w:val="00D413E5"/>
    <w:rsid w:val="00D45195"/>
    <w:rsid w:val="00D50A60"/>
    <w:rsid w:val="00D54FD7"/>
    <w:rsid w:val="00D6236A"/>
    <w:rsid w:val="00D70E40"/>
    <w:rsid w:val="00D73B3B"/>
    <w:rsid w:val="00D80333"/>
    <w:rsid w:val="00D836E1"/>
    <w:rsid w:val="00D83E6A"/>
    <w:rsid w:val="00D84260"/>
    <w:rsid w:val="00D905C4"/>
    <w:rsid w:val="00D95F31"/>
    <w:rsid w:val="00D96371"/>
    <w:rsid w:val="00DA05E1"/>
    <w:rsid w:val="00DA06F1"/>
    <w:rsid w:val="00DA2DB0"/>
    <w:rsid w:val="00DA5056"/>
    <w:rsid w:val="00DB038E"/>
    <w:rsid w:val="00DB07A9"/>
    <w:rsid w:val="00DB1262"/>
    <w:rsid w:val="00DB2ADC"/>
    <w:rsid w:val="00DB61BD"/>
    <w:rsid w:val="00DC03FF"/>
    <w:rsid w:val="00DC4404"/>
    <w:rsid w:val="00DC4517"/>
    <w:rsid w:val="00DC505B"/>
    <w:rsid w:val="00DC5FB0"/>
    <w:rsid w:val="00DC6590"/>
    <w:rsid w:val="00DD17B7"/>
    <w:rsid w:val="00DD220F"/>
    <w:rsid w:val="00DD582C"/>
    <w:rsid w:val="00DD6BF8"/>
    <w:rsid w:val="00DE2160"/>
    <w:rsid w:val="00DE699F"/>
    <w:rsid w:val="00DE6ACB"/>
    <w:rsid w:val="00DF0B76"/>
    <w:rsid w:val="00DF37AD"/>
    <w:rsid w:val="00DF69D1"/>
    <w:rsid w:val="00DF76D1"/>
    <w:rsid w:val="00E04A56"/>
    <w:rsid w:val="00E056BD"/>
    <w:rsid w:val="00E14044"/>
    <w:rsid w:val="00E2156F"/>
    <w:rsid w:val="00E30B83"/>
    <w:rsid w:val="00E30D95"/>
    <w:rsid w:val="00E34183"/>
    <w:rsid w:val="00E3520A"/>
    <w:rsid w:val="00E3722B"/>
    <w:rsid w:val="00E37CBD"/>
    <w:rsid w:val="00E43913"/>
    <w:rsid w:val="00E43B05"/>
    <w:rsid w:val="00E4740E"/>
    <w:rsid w:val="00E476B9"/>
    <w:rsid w:val="00E554D5"/>
    <w:rsid w:val="00E559AB"/>
    <w:rsid w:val="00E55A26"/>
    <w:rsid w:val="00E6483A"/>
    <w:rsid w:val="00E6490A"/>
    <w:rsid w:val="00E75B83"/>
    <w:rsid w:val="00E77D5D"/>
    <w:rsid w:val="00E8018F"/>
    <w:rsid w:val="00E857DF"/>
    <w:rsid w:val="00E92276"/>
    <w:rsid w:val="00E935D5"/>
    <w:rsid w:val="00EA19CC"/>
    <w:rsid w:val="00EA693F"/>
    <w:rsid w:val="00EB0628"/>
    <w:rsid w:val="00EB1C3E"/>
    <w:rsid w:val="00EB5AF2"/>
    <w:rsid w:val="00EC025B"/>
    <w:rsid w:val="00EC1D28"/>
    <w:rsid w:val="00EC596A"/>
    <w:rsid w:val="00EC68C4"/>
    <w:rsid w:val="00ED00D0"/>
    <w:rsid w:val="00ED1735"/>
    <w:rsid w:val="00EE41FE"/>
    <w:rsid w:val="00EE522B"/>
    <w:rsid w:val="00EE755A"/>
    <w:rsid w:val="00EF0569"/>
    <w:rsid w:val="00EF7170"/>
    <w:rsid w:val="00EF7C19"/>
    <w:rsid w:val="00F015E8"/>
    <w:rsid w:val="00F0259A"/>
    <w:rsid w:val="00F0522D"/>
    <w:rsid w:val="00F07E28"/>
    <w:rsid w:val="00F12E30"/>
    <w:rsid w:val="00F1365D"/>
    <w:rsid w:val="00F14A3F"/>
    <w:rsid w:val="00F154B7"/>
    <w:rsid w:val="00F1567F"/>
    <w:rsid w:val="00F16B99"/>
    <w:rsid w:val="00F16F03"/>
    <w:rsid w:val="00F236E6"/>
    <w:rsid w:val="00F252B6"/>
    <w:rsid w:val="00F34A0D"/>
    <w:rsid w:val="00F41DD9"/>
    <w:rsid w:val="00F42A05"/>
    <w:rsid w:val="00F43E69"/>
    <w:rsid w:val="00F4449D"/>
    <w:rsid w:val="00F4571A"/>
    <w:rsid w:val="00F46A64"/>
    <w:rsid w:val="00F46F4F"/>
    <w:rsid w:val="00F5027B"/>
    <w:rsid w:val="00F51D72"/>
    <w:rsid w:val="00F52338"/>
    <w:rsid w:val="00F5287F"/>
    <w:rsid w:val="00F73490"/>
    <w:rsid w:val="00F80B2E"/>
    <w:rsid w:val="00F81037"/>
    <w:rsid w:val="00F82C7B"/>
    <w:rsid w:val="00F83476"/>
    <w:rsid w:val="00F83830"/>
    <w:rsid w:val="00F90478"/>
    <w:rsid w:val="00F90EA1"/>
    <w:rsid w:val="00F97E42"/>
    <w:rsid w:val="00FA2AEE"/>
    <w:rsid w:val="00FA2F36"/>
    <w:rsid w:val="00FA4064"/>
    <w:rsid w:val="00FB03AE"/>
    <w:rsid w:val="00FB05CE"/>
    <w:rsid w:val="00FB1ECC"/>
    <w:rsid w:val="00FB2C3F"/>
    <w:rsid w:val="00FB5F39"/>
    <w:rsid w:val="00FC0AB7"/>
    <w:rsid w:val="00FC67EB"/>
    <w:rsid w:val="00FC6CB2"/>
    <w:rsid w:val="00FD6506"/>
    <w:rsid w:val="00FE13CD"/>
    <w:rsid w:val="00FE53BF"/>
    <w:rsid w:val="00FE6251"/>
    <w:rsid w:val="00FF13D1"/>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Contemporary"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7E17C6"/>
    <w:pPr>
      <w:spacing w:line="276" w:lineRule="auto"/>
      <w:jc w:val="both"/>
    </w:pPr>
    <w:rPr>
      <w:sz w:val="22"/>
      <w:szCs w:val="22"/>
      <w:lang w:eastAsia="en-US"/>
    </w:rPr>
  </w:style>
  <w:style w:type="paragraph" w:styleId="Nagwek1">
    <w:name w:val="heading 1"/>
    <w:basedOn w:val="Bezodstpw"/>
    <w:link w:val="Nagwek1Znak"/>
    <w:autoRedefine/>
    <w:uiPriority w:val="9"/>
    <w:qFormat/>
    <w:rsid w:val="000035C8"/>
    <w:pPr>
      <w:numPr>
        <w:numId w:val="37"/>
      </w:numPr>
      <w:outlineLvl w:val="0"/>
    </w:pPr>
    <w:rPr>
      <w:b/>
    </w:rPr>
  </w:style>
  <w:style w:type="paragraph" w:styleId="Nagwek2">
    <w:name w:val="heading 2"/>
    <w:basedOn w:val="Nagwek1"/>
    <w:link w:val="Nagwek2Znak"/>
    <w:autoRedefine/>
    <w:uiPriority w:val="9"/>
    <w:unhideWhenUsed/>
    <w:qFormat/>
    <w:rsid w:val="000035C8"/>
    <w:pPr>
      <w:numPr>
        <w:ilvl w:val="1"/>
        <w:numId w:val="1"/>
      </w:numPr>
      <w:outlineLvl w:val="1"/>
    </w:pPr>
  </w:style>
  <w:style w:type="paragraph" w:styleId="Nagwek3">
    <w:name w:val="heading 3"/>
    <w:basedOn w:val="Nagwek2"/>
    <w:link w:val="Nagwek3Znak"/>
    <w:autoRedefine/>
    <w:uiPriority w:val="9"/>
    <w:unhideWhenUsed/>
    <w:qFormat/>
    <w:rsid w:val="0097301F"/>
    <w:pPr>
      <w:numPr>
        <w:ilvl w:val="2"/>
        <w:numId w:val="35"/>
      </w:numPr>
      <w:outlineLvl w:val="2"/>
    </w:pPr>
  </w:style>
  <w:style w:type="paragraph" w:styleId="Nagwek4">
    <w:name w:val="heading 4"/>
    <w:basedOn w:val="Nagwek3"/>
    <w:link w:val="Nagwek4Znak"/>
    <w:uiPriority w:val="9"/>
    <w:unhideWhenUsed/>
    <w:qFormat/>
    <w:rsid w:val="00C9544F"/>
    <w:pPr>
      <w:numPr>
        <w:ilvl w:val="3"/>
        <w:numId w:val="1"/>
      </w:numPr>
      <w:outlineLvl w:val="3"/>
    </w:p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F12E30"/>
    <w:pPr>
      <w:tabs>
        <w:tab w:val="center" w:pos="4536"/>
        <w:tab w:val="right" w:pos="9072"/>
      </w:tabs>
      <w:spacing w:line="240" w:lineRule="auto"/>
    </w:pPr>
  </w:style>
  <w:style w:type="character" w:customStyle="1" w:styleId="NagwekZnak">
    <w:name w:val="Nagłówek Znak"/>
    <w:basedOn w:val="Domylnaczcionkaakapitu"/>
    <w:link w:val="Nagwek"/>
    <w:uiPriority w:val="99"/>
    <w:rsid w:val="00F12E30"/>
  </w:style>
  <w:style w:type="paragraph" w:styleId="Stopka">
    <w:name w:val="footer"/>
    <w:basedOn w:val="Normalny"/>
    <w:link w:val="StopkaZnak"/>
    <w:uiPriority w:val="99"/>
    <w:unhideWhenUsed/>
    <w:rsid w:val="00F12E30"/>
    <w:pPr>
      <w:tabs>
        <w:tab w:val="center" w:pos="4536"/>
        <w:tab w:val="right" w:pos="9072"/>
      </w:tabs>
      <w:spacing w:line="240" w:lineRule="auto"/>
    </w:pPr>
  </w:style>
  <w:style w:type="character" w:customStyle="1" w:styleId="StopkaZnak">
    <w:name w:val="Stopka Znak"/>
    <w:basedOn w:val="Domylnaczcionkaakapitu"/>
    <w:link w:val="Stopka"/>
    <w:uiPriority w:val="99"/>
    <w:rsid w:val="00F12E30"/>
  </w:style>
  <w:style w:type="paragraph" w:styleId="Tekstdymka">
    <w:name w:val="Balloon Text"/>
    <w:basedOn w:val="Normalny"/>
    <w:link w:val="TekstdymkaZnak"/>
    <w:uiPriority w:val="99"/>
    <w:semiHidden/>
    <w:unhideWhenUsed/>
    <w:rsid w:val="00F12E30"/>
    <w:pPr>
      <w:spacing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F12E30"/>
    <w:rPr>
      <w:rFonts w:ascii="Tahoma" w:hAnsi="Tahoma" w:cs="Tahoma"/>
      <w:sz w:val="16"/>
      <w:szCs w:val="16"/>
    </w:rPr>
  </w:style>
  <w:style w:type="table" w:styleId="Tabela-Siatka">
    <w:name w:val="Table Grid"/>
    <w:basedOn w:val="Standardowy"/>
    <w:uiPriority w:val="59"/>
    <w:rsid w:val="00F12E3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kstpodstawowy">
    <w:name w:val="Body Text"/>
    <w:basedOn w:val="Normalny"/>
    <w:link w:val="TekstpodstawowyZnak"/>
    <w:semiHidden/>
    <w:rsid w:val="00DE699F"/>
    <w:pPr>
      <w:overflowPunct w:val="0"/>
      <w:autoSpaceDE w:val="0"/>
      <w:autoSpaceDN w:val="0"/>
      <w:adjustRightInd w:val="0"/>
      <w:spacing w:line="240" w:lineRule="auto"/>
      <w:textAlignment w:val="baseline"/>
    </w:pPr>
    <w:rPr>
      <w:rFonts w:ascii="Times New Roman" w:eastAsia="Times New Roman" w:hAnsi="Times New Roman"/>
      <w:sz w:val="28"/>
      <w:szCs w:val="20"/>
      <w:lang w:eastAsia="pl-PL"/>
    </w:rPr>
  </w:style>
  <w:style w:type="character" w:customStyle="1" w:styleId="TekstpodstawowyZnak">
    <w:name w:val="Tekst podstawowy Znak"/>
    <w:basedOn w:val="Domylnaczcionkaakapitu"/>
    <w:link w:val="Tekstpodstawowy"/>
    <w:uiPriority w:val="1"/>
    <w:rsid w:val="00DE699F"/>
    <w:rPr>
      <w:rFonts w:ascii="Times New Roman" w:eastAsia="Times New Roman" w:hAnsi="Times New Roman"/>
      <w:sz w:val="28"/>
    </w:rPr>
  </w:style>
  <w:style w:type="character" w:styleId="Hipercze">
    <w:name w:val="Hyperlink"/>
    <w:basedOn w:val="Domylnaczcionkaakapitu"/>
    <w:uiPriority w:val="99"/>
    <w:unhideWhenUsed/>
    <w:rsid w:val="00EC1D28"/>
    <w:rPr>
      <w:color w:val="0000FF" w:themeColor="hyperlink"/>
      <w:u w:val="single"/>
    </w:rPr>
  </w:style>
  <w:style w:type="paragraph" w:styleId="Bezodstpw">
    <w:name w:val="No Spacing"/>
    <w:link w:val="BezodstpwZnak"/>
    <w:uiPriority w:val="1"/>
    <w:qFormat/>
    <w:rsid w:val="0077184C"/>
    <w:rPr>
      <w:sz w:val="22"/>
      <w:szCs w:val="22"/>
      <w:lang w:eastAsia="en-US"/>
    </w:rPr>
  </w:style>
  <w:style w:type="character" w:styleId="Odwoaniedokomentarza">
    <w:name w:val="annotation reference"/>
    <w:basedOn w:val="Domylnaczcionkaakapitu"/>
    <w:uiPriority w:val="99"/>
    <w:semiHidden/>
    <w:unhideWhenUsed/>
    <w:rsid w:val="00AC2A5E"/>
    <w:rPr>
      <w:sz w:val="16"/>
      <w:szCs w:val="16"/>
    </w:rPr>
  </w:style>
  <w:style w:type="paragraph" w:styleId="Tekstkomentarza">
    <w:name w:val="annotation text"/>
    <w:basedOn w:val="Normalny"/>
    <w:link w:val="TekstkomentarzaZnak"/>
    <w:uiPriority w:val="99"/>
    <w:unhideWhenUsed/>
    <w:rsid w:val="00AC2A5E"/>
    <w:pPr>
      <w:spacing w:line="240" w:lineRule="auto"/>
    </w:pPr>
    <w:rPr>
      <w:sz w:val="20"/>
      <w:szCs w:val="20"/>
    </w:rPr>
  </w:style>
  <w:style w:type="character" w:customStyle="1" w:styleId="TekstkomentarzaZnak">
    <w:name w:val="Tekst komentarza Znak"/>
    <w:basedOn w:val="Domylnaczcionkaakapitu"/>
    <w:link w:val="Tekstkomentarza"/>
    <w:uiPriority w:val="99"/>
    <w:rsid w:val="00AC2A5E"/>
    <w:rPr>
      <w:lang w:eastAsia="en-US"/>
    </w:rPr>
  </w:style>
  <w:style w:type="paragraph" w:styleId="Tematkomentarza">
    <w:name w:val="annotation subject"/>
    <w:basedOn w:val="Tekstkomentarza"/>
    <w:next w:val="Tekstkomentarza"/>
    <w:link w:val="TematkomentarzaZnak"/>
    <w:uiPriority w:val="99"/>
    <w:semiHidden/>
    <w:unhideWhenUsed/>
    <w:rsid w:val="00AC2A5E"/>
    <w:rPr>
      <w:b/>
      <w:bCs/>
    </w:rPr>
  </w:style>
  <w:style w:type="character" w:customStyle="1" w:styleId="TematkomentarzaZnak">
    <w:name w:val="Temat komentarza Znak"/>
    <w:basedOn w:val="TekstkomentarzaZnak"/>
    <w:link w:val="Tematkomentarza"/>
    <w:uiPriority w:val="99"/>
    <w:semiHidden/>
    <w:rsid w:val="00AC2A5E"/>
    <w:rPr>
      <w:b/>
      <w:bCs/>
      <w:lang w:eastAsia="en-US"/>
    </w:rPr>
  </w:style>
  <w:style w:type="paragraph" w:styleId="Akapitzlist">
    <w:name w:val="List Paragraph"/>
    <w:aliases w:val="Numerowanie,List Paragraph,Akapit z listą BS,Bulleted list,L1,Akapit z listą5,Odstavec,Podsis rysunku,sw tekst,normalny tekst,Kolorowa lista — akcent 11"/>
    <w:basedOn w:val="Normalny"/>
    <w:link w:val="AkapitzlistZnak"/>
    <w:uiPriority w:val="34"/>
    <w:qFormat/>
    <w:rsid w:val="005E431D"/>
    <w:pPr>
      <w:spacing w:line="240" w:lineRule="auto"/>
      <w:ind w:left="720"/>
      <w:contextualSpacing/>
    </w:pPr>
    <w:rPr>
      <w:rFonts w:ascii="Times New Roman" w:eastAsia="Times New Roman" w:hAnsi="Times New Roman"/>
      <w:sz w:val="24"/>
      <w:szCs w:val="24"/>
      <w:lang w:eastAsia="pl-PL"/>
    </w:rPr>
  </w:style>
  <w:style w:type="character" w:customStyle="1" w:styleId="Nagwek1Znak">
    <w:name w:val="Nagłówek 1 Znak"/>
    <w:basedOn w:val="Domylnaczcionkaakapitu"/>
    <w:link w:val="Nagwek1"/>
    <w:uiPriority w:val="9"/>
    <w:rsid w:val="000035C8"/>
    <w:rPr>
      <w:b/>
      <w:sz w:val="22"/>
      <w:szCs w:val="22"/>
      <w:lang w:eastAsia="en-US"/>
    </w:rPr>
  </w:style>
  <w:style w:type="character" w:customStyle="1" w:styleId="Nagwek2Znak">
    <w:name w:val="Nagłówek 2 Znak"/>
    <w:basedOn w:val="Domylnaczcionkaakapitu"/>
    <w:link w:val="Nagwek2"/>
    <w:uiPriority w:val="9"/>
    <w:rsid w:val="000035C8"/>
    <w:rPr>
      <w:b/>
      <w:sz w:val="22"/>
      <w:szCs w:val="22"/>
      <w:lang w:eastAsia="en-US"/>
    </w:rPr>
  </w:style>
  <w:style w:type="character" w:customStyle="1" w:styleId="Nagwek3Znak">
    <w:name w:val="Nagłówek 3 Znak"/>
    <w:basedOn w:val="Domylnaczcionkaakapitu"/>
    <w:link w:val="Nagwek3"/>
    <w:uiPriority w:val="9"/>
    <w:rsid w:val="0097301F"/>
    <w:rPr>
      <w:b/>
      <w:sz w:val="22"/>
      <w:szCs w:val="22"/>
      <w:lang w:eastAsia="en-US"/>
    </w:rPr>
  </w:style>
  <w:style w:type="character" w:customStyle="1" w:styleId="Nagwek4Znak">
    <w:name w:val="Nagłówek 4 Znak"/>
    <w:basedOn w:val="Domylnaczcionkaakapitu"/>
    <w:link w:val="Nagwek4"/>
    <w:uiPriority w:val="9"/>
    <w:rsid w:val="00C9544F"/>
    <w:rPr>
      <w:b/>
      <w:sz w:val="22"/>
      <w:szCs w:val="22"/>
      <w:lang w:eastAsia="en-US"/>
    </w:rPr>
  </w:style>
  <w:style w:type="paragraph" w:styleId="Nagwekspisutreci">
    <w:name w:val="TOC Heading"/>
    <w:basedOn w:val="Nagwek1"/>
    <w:next w:val="Normalny"/>
    <w:uiPriority w:val="39"/>
    <w:unhideWhenUsed/>
    <w:qFormat/>
    <w:rsid w:val="00103148"/>
    <w:pPr>
      <w:keepNext/>
      <w:keepLines/>
      <w:numPr>
        <w:numId w:val="0"/>
      </w:numPr>
      <w:spacing w:before="480" w:line="276" w:lineRule="auto"/>
      <w:outlineLvl w:val="9"/>
    </w:pPr>
    <w:rPr>
      <w:rFonts w:asciiTheme="majorHAnsi" w:eastAsiaTheme="majorEastAsia" w:hAnsiTheme="majorHAnsi" w:cstheme="majorBidi"/>
      <w:bCs/>
      <w:color w:val="365F91" w:themeColor="accent1" w:themeShade="BF"/>
      <w:sz w:val="28"/>
      <w:szCs w:val="28"/>
      <w:lang w:eastAsia="pl-PL"/>
    </w:rPr>
  </w:style>
  <w:style w:type="paragraph" w:styleId="Spistreci1">
    <w:name w:val="toc 1"/>
    <w:basedOn w:val="Normalny"/>
    <w:next w:val="Normalny"/>
    <w:autoRedefine/>
    <w:uiPriority w:val="39"/>
    <w:unhideWhenUsed/>
    <w:rsid w:val="00103148"/>
    <w:pPr>
      <w:spacing w:after="100"/>
    </w:pPr>
  </w:style>
  <w:style w:type="paragraph" w:styleId="Spistreci2">
    <w:name w:val="toc 2"/>
    <w:basedOn w:val="Normalny"/>
    <w:next w:val="Normalny"/>
    <w:autoRedefine/>
    <w:uiPriority w:val="39"/>
    <w:unhideWhenUsed/>
    <w:rsid w:val="008950F0"/>
    <w:pPr>
      <w:tabs>
        <w:tab w:val="left" w:pos="880"/>
        <w:tab w:val="right" w:leader="dot" w:pos="9060"/>
      </w:tabs>
      <w:spacing w:after="100"/>
      <w:ind w:left="220"/>
    </w:pPr>
    <w:rPr>
      <w:i/>
      <w:noProof/>
    </w:rPr>
  </w:style>
  <w:style w:type="character" w:customStyle="1" w:styleId="FontStyle13">
    <w:name w:val="Font Style13"/>
    <w:uiPriority w:val="99"/>
    <w:rsid w:val="00DA06F1"/>
    <w:rPr>
      <w:rFonts w:ascii="Arial" w:hAnsi="Arial" w:cs="Arial" w:hint="default"/>
      <w:b/>
      <w:bCs/>
      <w:sz w:val="20"/>
      <w:szCs w:val="20"/>
    </w:rPr>
  </w:style>
  <w:style w:type="paragraph" w:customStyle="1" w:styleId="CTPnagwektabelki">
    <w:name w:val="CTP nagłówek tabelki"/>
    <w:basedOn w:val="Normalny"/>
    <w:uiPriority w:val="99"/>
    <w:rsid w:val="00CB04E9"/>
    <w:pPr>
      <w:keepLines/>
      <w:widowControl w:val="0"/>
      <w:spacing w:before="60" w:line="240" w:lineRule="auto"/>
      <w:jc w:val="center"/>
    </w:pPr>
    <w:rPr>
      <w:rFonts w:ascii="Tahoma" w:eastAsia="Times New Roman" w:hAnsi="Tahoma"/>
      <w:b/>
      <w:color w:val="901A40"/>
      <w:sz w:val="20"/>
      <w:szCs w:val="20"/>
      <w:lang w:eastAsia="pl-PL"/>
    </w:rPr>
  </w:style>
  <w:style w:type="paragraph" w:customStyle="1" w:styleId="CTPwntrzetabelki">
    <w:name w:val="CTP wnętrze tabelki"/>
    <w:basedOn w:val="Normalny"/>
    <w:uiPriority w:val="99"/>
    <w:rsid w:val="00CB04E9"/>
    <w:pPr>
      <w:spacing w:before="60" w:line="240" w:lineRule="auto"/>
    </w:pPr>
    <w:rPr>
      <w:rFonts w:ascii="Tahoma" w:eastAsia="Times New Roman" w:hAnsi="Tahoma"/>
      <w:color w:val="000000"/>
      <w:sz w:val="16"/>
      <w:szCs w:val="24"/>
      <w:lang w:eastAsia="pl-PL"/>
    </w:rPr>
  </w:style>
  <w:style w:type="paragraph" w:customStyle="1" w:styleId="CTPOpispl">
    <w:name w:val="CTP Opis pól"/>
    <w:basedOn w:val="CTPwntrzetabelki"/>
    <w:uiPriority w:val="99"/>
    <w:rsid w:val="00CB04E9"/>
    <w:pPr>
      <w:spacing w:before="40" w:after="40"/>
      <w:jc w:val="center"/>
    </w:pPr>
    <w:rPr>
      <w:caps/>
      <w:szCs w:val="20"/>
      <w:lang w:eastAsia="en-US" w:bidi="he-IL"/>
    </w:rPr>
  </w:style>
  <w:style w:type="character" w:customStyle="1" w:styleId="BezodstpwZnak">
    <w:name w:val="Bez odstępów Znak"/>
    <w:link w:val="Bezodstpw"/>
    <w:uiPriority w:val="1"/>
    <w:locked/>
    <w:rsid w:val="00B706D8"/>
    <w:rPr>
      <w:sz w:val="22"/>
      <w:szCs w:val="22"/>
      <w:lang w:eastAsia="en-US"/>
    </w:rPr>
  </w:style>
  <w:style w:type="paragraph" w:styleId="Spistreci3">
    <w:name w:val="toc 3"/>
    <w:basedOn w:val="Normalny"/>
    <w:next w:val="Normalny"/>
    <w:autoRedefine/>
    <w:uiPriority w:val="39"/>
    <w:unhideWhenUsed/>
    <w:rsid w:val="008950F0"/>
    <w:pPr>
      <w:spacing w:after="100"/>
      <w:ind w:left="440"/>
    </w:pPr>
  </w:style>
  <w:style w:type="paragraph" w:customStyle="1" w:styleId="LANSTERTABELA">
    <w:name w:val="LANSTER_TABELA"/>
    <w:basedOn w:val="Normalny"/>
    <w:rsid w:val="000E3D52"/>
    <w:pPr>
      <w:spacing w:after="120" w:line="360" w:lineRule="auto"/>
    </w:pPr>
    <w:rPr>
      <w:rFonts w:ascii="Times New Roman" w:eastAsia="Times New Roman" w:hAnsi="Times New Roman"/>
      <w:sz w:val="24"/>
      <w:szCs w:val="20"/>
      <w:lang w:eastAsia="pl-PL"/>
    </w:rPr>
  </w:style>
  <w:style w:type="character" w:customStyle="1" w:styleId="Tabela">
    <w:name w:val="Tabela"/>
    <w:rsid w:val="000E3D52"/>
    <w:rPr>
      <w:sz w:val="21"/>
    </w:rPr>
  </w:style>
  <w:style w:type="paragraph" w:customStyle="1" w:styleId="LANSTERStandard">
    <w:name w:val="LANSTER_Standard"/>
    <w:basedOn w:val="Normalny"/>
    <w:link w:val="LANSTERStandardZnak"/>
    <w:rsid w:val="000E3D52"/>
    <w:pPr>
      <w:spacing w:after="120" w:line="360" w:lineRule="auto"/>
      <w:ind w:firstLine="709"/>
    </w:pPr>
    <w:rPr>
      <w:rFonts w:ascii="Times New Roman" w:eastAsia="Times New Roman" w:hAnsi="Times New Roman"/>
      <w:sz w:val="24"/>
      <w:szCs w:val="20"/>
      <w:lang w:eastAsia="pl-PL"/>
    </w:rPr>
  </w:style>
  <w:style w:type="character" w:customStyle="1" w:styleId="LANSTERStandardZnak">
    <w:name w:val="LANSTER_Standard Znak"/>
    <w:link w:val="LANSTERStandard"/>
    <w:rsid w:val="000E3D52"/>
    <w:rPr>
      <w:rFonts w:ascii="Times New Roman" w:eastAsia="Times New Roman" w:hAnsi="Times New Roman"/>
      <w:sz w:val="24"/>
    </w:rPr>
  </w:style>
  <w:style w:type="paragraph" w:styleId="Legenda">
    <w:name w:val="caption"/>
    <w:basedOn w:val="Normalny"/>
    <w:next w:val="Normalny"/>
    <w:qFormat/>
    <w:rsid w:val="000E3D52"/>
    <w:pPr>
      <w:spacing w:line="240" w:lineRule="auto"/>
    </w:pPr>
    <w:rPr>
      <w:rFonts w:ascii="Times New Roman" w:eastAsia="Times New Roman" w:hAnsi="Times New Roman"/>
      <w:b/>
      <w:bCs/>
      <w:sz w:val="20"/>
      <w:szCs w:val="20"/>
      <w:lang w:eastAsia="pl-PL"/>
    </w:rPr>
  </w:style>
  <w:style w:type="paragraph" w:customStyle="1" w:styleId="Tretekstu">
    <w:name w:val="Treść tekstu"/>
    <w:basedOn w:val="Normalny"/>
    <w:uiPriority w:val="1"/>
    <w:qFormat/>
    <w:rsid w:val="003175E1"/>
    <w:pPr>
      <w:widowControl w:val="0"/>
      <w:tabs>
        <w:tab w:val="left" w:pos="0"/>
        <w:tab w:val="left" w:pos="142"/>
      </w:tabs>
      <w:suppressAutoHyphens/>
      <w:spacing w:after="140" w:line="288" w:lineRule="auto"/>
    </w:pPr>
    <w:rPr>
      <w:rFonts w:eastAsia="Arial" w:cs="Calibri"/>
      <w:color w:val="00000A"/>
    </w:rPr>
  </w:style>
  <w:style w:type="character" w:customStyle="1" w:styleId="AkapitzlistZnak">
    <w:name w:val="Akapit z listą Znak"/>
    <w:aliases w:val="Numerowanie Znak,List Paragraph Znak,Akapit z listą BS Znak,Bulleted list Znak,L1 Znak,Akapit z listą5 Znak,Odstavec Znak,Podsis rysunku Znak,sw tekst Znak,normalny tekst Znak,Kolorowa lista — akcent 11 Znak"/>
    <w:link w:val="Akapitzlist"/>
    <w:uiPriority w:val="34"/>
    <w:qFormat/>
    <w:rsid w:val="00DF76D1"/>
    <w:rPr>
      <w:rFonts w:ascii="Times New Roman" w:eastAsia="Times New Roman" w:hAnsi="Times New Roman"/>
      <w:sz w:val="24"/>
      <w:szCs w:val="24"/>
    </w:rPr>
  </w:style>
  <w:style w:type="character" w:customStyle="1" w:styleId="ListLabel4">
    <w:name w:val="ListLabel 4"/>
    <w:rsid w:val="00CF5465"/>
    <w:rPr>
      <w:b/>
    </w:rPr>
  </w:style>
  <w:style w:type="paragraph" w:customStyle="1" w:styleId="Zawartoramki">
    <w:name w:val="Zawartość ramki"/>
    <w:basedOn w:val="Normalny"/>
    <w:qFormat/>
    <w:rsid w:val="009C302F"/>
    <w:rPr>
      <w:rFonts w:asciiTheme="minorHAnsi" w:eastAsiaTheme="minorHAnsi" w:hAnsiTheme="minorHAnsi" w:cstheme="minorBidi"/>
      <w:color w:val="00000A"/>
    </w:rPr>
  </w:style>
  <w:style w:type="table" w:styleId="Tabela-Wspczesny">
    <w:name w:val="Table Contemporary"/>
    <w:basedOn w:val="Standardowy"/>
    <w:rsid w:val="007E17C6"/>
    <w:rPr>
      <w:rFonts w:ascii="Times New Roman" w:eastAsiaTheme="minorHAnsi" w:hAnsi="Times New Roman"/>
      <w:lang w:val="en-US" w:eastAsia="en-US"/>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s>
</file>

<file path=word/webSettings.xml><?xml version="1.0" encoding="utf-8"?>
<w:webSettings xmlns:r="http://schemas.openxmlformats.org/officeDocument/2006/relationships" xmlns:w="http://schemas.openxmlformats.org/wordprocessingml/2006/main">
  <w:divs>
    <w:div w:id="51584638">
      <w:bodyDiv w:val="1"/>
      <w:marLeft w:val="0"/>
      <w:marRight w:val="0"/>
      <w:marTop w:val="0"/>
      <w:marBottom w:val="0"/>
      <w:divBdr>
        <w:top w:val="none" w:sz="0" w:space="0" w:color="auto"/>
        <w:left w:val="none" w:sz="0" w:space="0" w:color="auto"/>
        <w:bottom w:val="none" w:sz="0" w:space="0" w:color="auto"/>
        <w:right w:val="none" w:sz="0" w:space="0" w:color="auto"/>
      </w:divBdr>
    </w:div>
    <w:div w:id="76947838">
      <w:bodyDiv w:val="1"/>
      <w:marLeft w:val="0"/>
      <w:marRight w:val="0"/>
      <w:marTop w:val="0"/>
      <w:marBottom w:val="0"/>
      <w:divBdr>
        <w:top w:val="none" w:sz="0" w:space="0" w:color="auto"/>
        <w:left w:val="none" w:sz="0" w:space="0" w:color="auto"/>
        <w:bottom w:val="none" w:sz="0" w:space="0" w:color="auto"/>
        <w:right w:val="none" w:sz="0" w:space="0" w:color="auto"/>
      </w:divBdr>
    </w:div>
    <w:div w:id="247858407">
      <w:bodyDiv w:val="1"/>
      <w:marLeft w:val="0"/>
      <w:marRight w:val="0"/>
      <w:marTop w:val="0"/>
      <w:marBottom w:val="0"/>
      <w:divBdr>
        <w:top w:val="none" w:sz="0" w:space="0" w:color="auto"/>
        <w:left w:val="none" w:sz="0" w:space="0" w:color="auto"/>
        <w:bottom w:val="none" w:sz="0" w:space="0" w:color="auto"/>
        <w:right w:val="none" w:sz="0" w:space="0" w:color="auto"/>
      </w:divBdr>
    </w:div>
    <w:div w:id="541209231">
      <w:bodyDiv w:val="1"/>
      <w:marLeft w:val="0"/>
      <w:marRight w:val="0"/>
      <w:marTop w:val="0"/>
      <w:marBottom w:val="0"/>
      <w:divBdr>
        <w:top w:val="none" w:sz="0" w:space="0" w:color="auto"/>
        <w:left w:val="none" w:sz="0" w:space="0" w:color="auto"/>
        <w:bottom w:val="none" w:sz="0" w:space="0" w:color="auto"/>
        <w:right w:val="none" w:sz="0" w:space="0" w:color="auto"/>
      </w:divBdr>
    </w:div>
    <w:div w:id="665665885">
      <w:bodyDiv w:val="1"/>
      <w:marLeft w:val="0"/>
      <w:marRight w:val="0"/>
      <w:marTop w:val="0"/>
      <w:marBottom w:val="0"/>
      <w:divBdr>
        <w:top w:val="none" w:sz="0" w:space="0" w:color="auto"/>
        <w:left w:val="none" w:sz="0" w:space="0" w:color="auto"/>
        <w:bottom w:val="none" w:sz="0" w:space="0" w:color="auto"/>
        <w:right w:val="none" w:sz="0" w:space="0" w:color="auto"/>
      </w:divBdr>
    </w:div>
    <w:div w:id="730349123">
      <w:bodyDiv w:val="1"/>
      <w:marLeft w:val="0"/>
      <w:marRight w:val="0"/>
      <w:marTop w:val="0"/>
      <w:marBottom w:val="0"/>
      <w:divBdr>
        <w:top w:val="none" w:sz="0" w:space="0" w:color="auto"/>
        <w:left w:val="none" w:sz="0" w:space="0" w:color="auto"/>
        <w:bottom w:val="none" w:sz="0" w:space="0" w:color="auto"/>
        <w:right w:val="none" w:sz="0" w:space="0" w:color="auto"/>
      </w:divBdr>
    </w:div>
    <w:div w:id="11471629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7E07FC-B2C3-4044-B3C5-285BADD095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39</Pages>
  <Words>11388</Words>
  <Characters>68329</Characters>
  <Application>Microsoft Office Word</Application>
  <DocSecurity>0</DocSecurity>
  <Lines>569</Lines>
  <Paragraphs>159</Paragraphs>
  <ScaleCrop>false</ScaleCrop>
  <HeadingPairs>
    <vt:vector size="2" baseType="variant">
      <vt:variant>
        <vt:lpstr>Tytuł</vt:lpstr>
      </vt:variant>
      <vt:variant>
        <vt:i4>1</vt:i4>
      </vt:variant>
    </vt:vector>
  </HeadingPairs>
  <TitlesOfParts>
    <vt:vector size="1" baseType="lpstr">
      <vt:lpstr/>
    </vt:vector>
  </TitlesOfParts>
  <Company>FXGrail</Company>
  <LinksUpToDate>false</LinksUpToDate>
  <CharactersWithSpaces>79558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Andrzej P</dc:creator>
  <cp:lastModifiedBy>Admin</cp:lastModifiedBy>
  <cp:revision>10</cp:revision>
  <cp:lastPrinted>2019-05-13T09:01:00Z</cp:lastPrinted>
  <dcterms:created xsi:type="dcterms:W3CDTF">2019-07-12T11:08:00Z</dcterms:created>
  <dcterms:modified xsi:type="dcterms:W3CDTF">2019-10-25T07:12:00Z</dcterms:modified>
</cp:coreProperties>
</file>